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C81" w:rsidRPr="00D927C2" w:rsidRDefault="0029090F" w:rsidP="00FB5F6B">
      <w:pPr>
        <w:pStyle w:val="ConsPlusNormal"/>
        <w:ind w:right="-31"/>
        <w:jc w:val="right"/>
        <w:rPr>
          <w:rFonts w:ascii="Times New Roman" w:hAnsi="Times New Roman" w:cs="Times New Roman"/>
        </w:rPr>
      </w:pPr>
      <w:r w:rsidRPr="00D927C2">
        <w:rPr>
          <w:rFonts w:ascii="Times New Roman" w:hAnsi="Times New Roman" w:cs="Times New Roman"/>
        </w:rPr>
        <w:t>Приложение N 7</w:t>
      </w:r>
    </w:p>
    <w:p w:rsidR="00A84C81" w:rsidRPr="00D927C2" w:rsidRDefault="0029090F" w:rsidP="00FB5F6B">
      <w:pPr>
        <w:pStyle w:val="ConsPlusNormal"/>
        <w:ind w:right="-31"/>
        <w:jc w:val="right"/>
        <w:rPr>
          <w:rFonts w:ascii="Times New Roman" w:hAnsi="Times New Roman" w:cs="Times New Roman"/>
        </w:rPr>
      </w:pPr>
      <w:r w:rsidRPr="00D927C2">
        <w:rPr>
          <w:rFonts w:ascii="Times New Roman" w:hAnsi="Times New Roman" w:cs="Times New Roman"/>
        </w:rPr>
        <w:t>к Единым стандартам</w:t>
      </w:r>
    </w:p>
    <w:p w:rsidR="00A84C81" w:rsidRPr="00D927C2" w:rsidRDefault="0029090F" w:rsidP="00FB5F6B">
      <w:pPr>
        <w:pStyle w:val="ConsPlusNormal"/>
        <w:ind w:right="-31"/>
        <w:jc w:val="right"/>
        <w:rPr>
          <w:rFonts w:ascii="Times New Roman" w:hAnsi="Times New Roman" w:cs="Times New Roman"/>
        </w:rPr>
      </w:pPr>
      <w:r w:rsidRPr="00D927C2">
        <w:rPr>
          <w:rFonts w:ascii="Times New Roman" w:hAnsi="Times New Roman" w:cs="Times New Roman"/>
        </w:rPr>
        <w:t>качества обслуживания сетевыми</w:t>
      </w:r>
    </w:p>
    <w:p w:rsidR="00A84C81" w:rsidRPr="00D927C2" w:rsidRDefault="0029090F" w:rsidP="00FB5F6B">
      <w:pPr>
        <w:pStyle w:val="ConsPlusNormal"/>
        <w:ind w:right="-31"/>
        <w:jc w:val="right"/>
        <w:rPr>
          <w:rFonts w:ascii="Times New Roman" w:hAnsi="Times New Roman" w:cs="Times New Roman"/>
        </w:rPr>
      </w:pPr>
      <w:r w:rsidRPr="00D927C2">
        <w:rPr>
          <w:rFonts w:ascii="Times New Roman" w:hAnsi="Times New Roman" w:cs="Times New Roman"/>
        </w:rPr>
        <w:t>организациями потребителей</w:t>
      </w:r>
    </w:p>
    <w:p w:rsidR="00A84C81" w:rsidRPr="00D927C2" w:rsidRDefault="0029090F" w:rsidP="00FB5F6B">
      <w:pPr>
        <w:pStyle w:val="ConsPlusNormal"/>
        <w:ind w:right="-31"/>
        <w:jc w:val="right"/>
        <w:rPr>
          <w:rFonts w:ascii="Times New Roman" w:hAnsi="Times New Roman" w:cs="Times New Roman"/>
        </w:rPr>
      </w:pPr>
      <w:r w:rsidRPr="00D927C2">
        <w:rPr>
          <w:rFonts w:ascii="Times New Roman" w:hAnsi="Times New Roman" w:cs="Times New Roman"/>
        </w:rPr>
        <w:t>услуг сетевых организаций</w:t>
      </w:r>
    </w:p>
    <w:p w:rsidR="00A84C81" w:rsidRPr="00D927C2" w:rsidRDefault="00A84C81" w:rsidP="00FB5F6B">
      <w:pPr>
        <w:pStyle w:val="ConsPlusNormal"/>
        <w:ind w:right="-31"/>
        <w:jc w:val="both"/>
        <w:outlineLvl w:val="0"/>
        <w:rPr>
          <w:rFonts w:ascii="Times New Roman" w:hAnsi="Times New Roman" w:cs="Times New Roman"/>
        </w:rPr>
      </w:pPr>
    </w:p>
    <w:p w:rsidR="00A84C81" w:rsidRPr="00D927C2" w:rsidRDefault="0029090F" w:rsidP="00FB5F6B">
      <w:pPr>
        <w:pStyle w:val="ConsPlusNonformat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7C2">
        <w:rPr>
          <w:rFonts w:ascii="Times New Roman" w:hAnsi="Times New Roman" w:cs="Times New Roman"/>
          <w:b/>
          <w:sz w:val="24"/>
          <w:szCs w:val="24"/>
        </w:rPr>
        <w:t>Информация о качестве обслуживания потребителей услуг</w:t>
      </w:r>
      <w:r w:rsidR="00FB5F6B" w:rsidRPr="00D927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2E1A" w:rsidRPr="00D927C2">
        <w:rPr>
          <w:rFonts w:ascii="Times New Roman" w:hAnsi="Times New Roman" w:cs="Times New Roman"/>
          <w:b/>
          <w:sz w:val="24"/>
          <w:szCs w:val="24"/>
        </w:rPr>
        <w:t>АО «Россети Тюмень»</w:t>
      </w:r>
      <w:r w:rsidRPr="00D927C2">
        <w:rPr>
          <w:rFonts w:ascii="Times New Roman" w:hAnsi="Times New Roman" w:cs="Times New Roman"/>
          <w:b/>
          <w:sz w:val="24"/>
          <w:szCs w:val="24"/>
        </w:rPr>
        <w:t xml:space="preserve"> за 20</w:t>
      </w:r>
      <w:r w:rsidR="00D07A7F" w:rsidRPr="00D927C2">
        <w:rPr>
          <w:rFonts w:ascii="Times New Roman" w:hAnsi="Times New Roman" w:cs="Times New Roman"/>
          <w:b/>
          <w:sz w:val="24"/>
          <w:szCs w:val="24"/>
        </w:rPr>
        <w:t>2</w:t>
      </w:r>
      <w:r w:rsidR="00E74908" w:rsidRPr="00D927C2">
        <w:rPr>
          <w:rFonts w:ascii="Times New Roman" w:hAnsi="Times New Roman" w:cs="Times New Roman"/>
          <w:b/>
          <w:sz w:val="24"/>
          <w:szCs w:val="24"/>
        </w:rPr>
        <w:t>5</w:t>
      </w:r>
      <w:r w:rsidRPr="00D927C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84C81" w:rsidRPr="00D927C2" w:rsidRDefault="0029090F" w:rsidP="0057082F">
      <w:pPr>
        <w:pStyle w:val="ConsPlusNormal"/>
        <w:numPr>
          <w:ilvl w:val="0"/>
          <w:numId w:val="20"/>
        </w:numPr>
        <w:spacing w:before="240" w:after="240"/>
        <w:ind w:right="-3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27C2">
        <w:rPr>
          <w:rFonts w:ascii="Times New Roman" w:hAnsi="Times New Roman" w:cs="Times New Roman"/>
          <w:b/>
          <w:sz w:val="24"/>
          <w:szCs w:val="24"/>
        </w:rPr>
        <w:t>Общая информация</w:t>
      </w:r>
    </w:p>
    <w:p w:rsidR="00E74908" w:rsidRPr="0057082F" w:rsidRDefault="00E74908" w:rsidP="00CD7205">
      <w:pPr>
        <w:pStyle w:val="a7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-142" w:right="-31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7082F">
        <w:rPr>
          <w:rFonts w:ascii="Times New Roman" w:eastAsiaTheme="minorHAnsi" w:hAnsi="Times New Roman"/>
          <w:sz w:val="24"/>
          <w:szCs w:val="24"/>
          <w:lang w:eastAsia="en-US"/>
        </w:rPr>
        <w:t>Количество потребителей, присоединенных к сети АО «Россети Тюмень» – 253 189, из них потребителей - юридических лиц</w:t>
      </w:r>
      <w:r w:rsidR="007C2A53" w:rsidRPr="0057082F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57082F">
        <w:rPr>
          <w:rFonts w:ascii="Times New Roman" w:eastAsiaTheme="minorHAnsi" w:hAnsi="Times New Roman"/>
          <w:sz w:val="24"/>
          <w:szCs w:val="24"/>
          <w:lang w:eastAsia="en-US"/>
        </w:rPr>
        <w:t xml:space="preserve"> – 29 205, потребителей - физических лиц – 223 984.</w:t>
      </w:r>
    </w:p>
    <w:p w:rsidR="00E74908" w:rsidRPr="00D927C2" w:rsidRDefault="00E74908" w:rsidP="00CD7205">
      <w:pPr>
        <w:pStyle w:val="a7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-142" w:right="-31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 xml:space="preserve">Количество точек коммерческого учета составляет </w:t>
      </w:r>
      <w:r w:rsidRPr="00CD7205">
        <w:rPr>
          <w:rFonts w:ascii="Times New Roman" w:eastAsiaTheme="minorHAnsi" w:hAnsi="Times New Roman"/>
          <w:sz w:val="24"/>
          <w:szCs w:val="24"/>
          <w:lang w:eastAsia="en-US"/>
        </w:rPr>
        <w:t>283 064</w:t>
      </w: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 xml:space="preserve"> шт., в том числе у юридических лиц – 29 747 шт., у физических лиц –  253 317 шт. Из них у потребителей - юридических лиц количество точек учета, оборудованных приборами учета с удаленным опросом составляет 21 075 шт., у потребителей - физических лиц количество точек учета, оборудованных приборами учета с удаленным опросом составляет 196 971 шт.</w:t>
      </w:r>
    </w:p>
    <w:p w:rsidR="00E74908" w:rsidRPr="00D927C2" w:rsidRDefault="00E74908" w:rsidP="00E74908">
      <w:pPr>
        <w:spacing w:after="160" w:line="240" w:lineRule="auto"/>
        <w:ind w:right="-31" w:firstLine="53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>По сравнению с предыдущим годом количество точек учета у потребителей – юридических лиц увеличилось на 906 шт., физических лиц увеличилось на 8 631 шт.</w:t>
      </w:r>
    </w:p>
    <w:p w:rsidR="00A84C81" w:rsidRPr="000D2C46" w:rsidRDefault="0029090F" w:rsidP="009F7998">
      <w:pPr>
        <w:pStyle w:val="a7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-142" w:right="-31" w:firstLine="540"/>
        <w:jc w:val="both"/>
        <w:rPr>
          <w:rFonts w:ascii="Times New Roman" w:hAnsi="Times New Roman"/>
          <w:sz w:val="20"/>
          <w:szCs w:val="20"/>
        </w:rPr>
      </w:pPr>
      <w:r w:rsidRPr="000D2C46">
        <w:rPr>
          <w:rFonts w:ascii="Times New Roman" w:eastAsiaTheme="minorHAnsi" w:hAnsi="Times New Roman"/>
          <w:sz w:val="24"/>
          <w:szCs w:val="24"/>
          <w:lang w:eastAsia="en-US"/>
        </w:rPr>
        <w:t xml:space="preserve">Информация об объектах электросетевого хозяйства </w:t>
      </w:r>
      <w:r w:rsidR="001A2E1A" w:rsidRPr="000D2C46">
        <w:rPr>
          <w:rFonts w:ascii="Times New Roman" w:eastAsiaTheme="minorHAnsi" w:hAnsi="Times New Roman"/>
          <w:sz w:val="24"/>
          <w:szCs w:val="24"/>
          <w:lang w:eastAsia="en-US"/>
        </w:rPr>
        <w:t>АО «Россети Тюмень»</w:t>
      </w:r>
      <w:r w:rsidRPr="000D2C46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9851A2" w:rsidRPr="00D927C2" w:rsidRDefault="009851A2" w:rsidP="00FB5F6B">
      <w:pPr>
        <w:widowControl w:val="0"/>
        <w:autoSpaceDE w:val="0"/>
        <w:autoSpaceDN w:val="0"/>
        <w:adjustRightInd w:val="0"/>
        <w:spacing w:after="0" w:line="240" w:lineRule="auto"/>
        <w:ind w:right="-31" w:firstLine="540"/>
        <w:jc w:val="right"/>
        <w:rPr>
          <w:rFonts w:ascii="Times New Roman" w:hAnsi="Times New Roman"/>
          <w:sz w:val="20"/>
          <w:szCs w:val="20"/>
        </w:rPr>
      </w:pPr>
      <w:r w:rsidRPr="00D927C2">
        <w:rPr>
          <w:rFonts w:ascii="Times New Roman" w:hAnsi="Times New Roman"/>
          <w:sz w:val="20"/>
          <w:szCs w:val="20"/>
        </w:rPr>
        <w:t>Таблица 1.3.1 Длина воздушных линий (далее - ВЛ) и кабельных линий (далее - КЛ)</w:t>
      </w:r>
    </w:p>
    <w:tbl>
      <w:tblPr>
        <w:tblW w:w="1451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253"/>
        <w:gridCol w:w="2126"/>
        <w:gridCol w:w="1996"/>
        <w:gridCol w:w="1997"/>
        <w:gridCol w:w="10"/>
        <w:gridCol w:w="1548"/>
        <w:gridCol w:w="2143"/>
        <w:gridCol w:w="2429"/>
        <w:gridCol w:w="10"/>
      </w:tblGrid>
      <w:tr w:rsidR="0087743E" w:rsidRPr="00D927C2" w:rsidTr="0087743E">
        <w:trPr>
          <w:trHeight w:val="33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87743E" w:rsidRPr="00D927C2" w:rsidRDefault="0087743E" w:rsidP="008774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6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87743E" w:rsidRPr="00D927C2" w:rsidRDefault="0087743E" w:rsidP="008774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6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87743E" w:rsidRPr="00D927C2" w:rsidRDefault="0087743E" w:rsidP="008774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</w:tr>
      <w:tr w:rsidR="0087743E" w:rsidRPr="00D927C2" w:rsidTr="0087743E">
        <w:trPr>
          <w:gridAfter w:val="1"/>
          <w:wAfter w:w="10" w:type="dxa"/>
          <w:trHeight w:val="591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87743E" w:rsidRPr="00D927C2" w:rsidRDefault="0087743E" w:rsidP="008774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87743E" w:rsidRPr="00D927C2" w:rsidRDefault="0087743E" w:rsidP="008774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Количество (</w:t>
            </w:r>
            <w:proofErr w:type="spellStart"/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spellEnd"/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87743E" w:rsidRPr="00D927C2" w:rsidRDefault="0087743E" w:rsidP="008774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Протяженность по трассе (км)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87743E" w:rsidRPr="00D927C2" w:rsidRDefault="0087743E" w:rsidP="008774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Протяженность по цепям (км)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87743E" w:rsidRPr="00D927C2" w:rsidRDefault="0087743E" w:rsidP="008774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Количество (</w:t>
            </w:r>
            <w:proofErr w:type="spellStart"/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spellEnd"/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87743E" w:rsidRPr="00D927C2" w:rsidRDefault="0087743E" w:rsidP="008774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Протяженность по трассе (км)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87743E" w:rsidRPr="00D927C2" w:rsidRDefault="0087743E" w:rsidP="008774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Протяженность по цепям (км)</w:t>
            </w:r>
          </w:p>
        </w:tc>
      </w:tr>
      <w:tr w:rsidR="0087743E" w:rsidRPr="00D927C2" w:rsidTr="0087743E">
        <w:trPr>
          <w:gridAfter w:val="1"/>
          <w:wAfter w:w="10" w:type="dxa"/>
          <w:trHeight w:val="34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7743E" w:rsidRPr="00D927C2" w:rsidRDefault="0087743E" w:rsidP="0087743E">
            <w:pPr>
              <w:spacing w:before="80" w:after="8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ИТОГО ВЛ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20 235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spacing w:before="80" w:after="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43 888,46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spacing w:before="80" w:after="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52 592,22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20 927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44103,00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52791,20</w:t>
            </w:r>
          </w:p>
        </w:tc>
      </w:tr>
      <w:tr w:rsidR="0087743E" w:rsidRPr="00D927C2" w:rsidTr="0087743E">
        <w:trPr>
          <w:gridAfter w:val="1"/>
          <w:wAfter w:w="10" w:type="dxa"/>
          <w:trHeight w:val="330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743E" w:rsidRPr="00D927C2" w:rsidRDefault="0087743E" w:rsidP="0087743E">
            <w:pPr>
              <w:spacing w:before="80" w:after="8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ВЛ 0.4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18 066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10 127,77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10 128,37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18 704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10 299,40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10 300,0</w:t>
            </w:r>
          </w:p>
        </w:tc>
      </w:tr>
      <w:tr w:rsidR="0087743E" w:rsidRPr="00D927C2" w:rsidTr="0087743E">
        <w:trPr>
          <w:gridAfter w:val="1"/>
          <w:wAfter w:w="10" w:type="dxa"/>
          <w:trHeight w:val="300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743E" w:rsidRPr="00D927C2" w:rsidRDefault="0087743E" w:rsidP="0087743E">
            <w:pPr>
              <w:spacing w:before="80" w:after="8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ВЛ 6-20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1 332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14 471,79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14 512,24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1 386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14 556,67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14 580,54</w:t>
            </w:r>
          </w:p>
        </w:tc>
      </w:tr>
      <w:tr w:rsidR="0087743E" w:rsidRPr="00D927C2" w:rsidTr="0087743E">
        <w:trPr>
          <w:gridAfter w:val="1"/>
          <w:wAfter w:w="10" w:type="dxa"/>
          <w:trHeight w:val="300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43E" w:rsidRPr="00D927C2" w:rsidRDefault="0087743E" w:rsidP="0087743E">
            <w:pPr>
              <w:spacing w:before="80" w:after="8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ВЛ 35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1 351,78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1 510,01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1 349,91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1 506,05</w:t>
            </w:r>
          </w:p>
        </w:tc>
      </w:tr>
      <w:tr w:rsidR="0087743E" w:rsidRPr="00D927C2" w:rsidTr="0087743E">
        <w:trPr>
          <w:gridAfter w:val="1"/>
          <w:wAfter w:w="10" w:type="dxa"/>
          <w:trHeight w:val="300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743E" w:rsidRPr="00D927C2" w:rsidRDefault="0087743E" w:rsidP="0087743E">
            <w:pPr>
              <w:spacing w:before="80" w:after="8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ВЛ 110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743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16 927,27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25 274,93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743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16 887,94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25 238,70</w:t>
            </w:r>
          </w:p>
        </w:tc>
      </w:tr>
      <w:tr w:rsidR="0087743E" w:rsidRPr="00D927C2" w:rsidTr="0087743E">
        <w:trPr>
          <w:gridAfter w:val="1"/>
          <w:wAfter w:w="10" w:type="dxa"/>
          <w:trHeight w:val="330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43E" w:rsidRPr="00D927C2" w:rsidRDefault="0087743E" w:rsidP="0087743E">
            <w:pPr>
              <w:spacing w:before="80" w:after="8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ВЛ 220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1 009,84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1 166,67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1 009,08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1 165,91</w:t>
            </w:r>
          </w:p>
        </w:tc>
      </w:tr>
      <w:tr w:rsidR="0087743E" w:rsidRPr="00D927C2" w:rsidTr="0087743E">
        <w:trPr>
          <w:gridAfter w:val="1"/>
          <w:wAfter w:w="10" w:type="dxa"/>
          <w:trHeight w:val="330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7743E" w:rsidRPr="00D927C2" w:rsidRDefault="0087743E" w:rsidP="0087743E">
            <w:pPr>
              <w:spacing w:before="80" w:after="8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ИТОГО КЛ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2 834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1 025,72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1025,72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3 172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1 158,58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743E" w:rsidRPr="00D927C2" w:rsidRDefault="0087743E" w:rsidP="008774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1 158,58</w:t>
            </w:r>
          </w:p>
        </w:tc>
      </w:tr>
      <w:tr w:rsidR="0087743E" w:rsidRPr="00D927C2" w:rsidTr="0087743E">
        <w:trPr>
          <w:gridAfter w:val="1"/>
          <w:wAfter w:w="10" w:type="dxa"/>
          <w:trHeight w:val="30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743E" w:rsidRPr="00D927C2" w:rsidRDefault="0087743E" w:rsidP="0087743E">
            <w:pPr>
              <w:spacing w:before="80" w:after="8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КЛ 0.4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2 001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481,69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481,69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2 217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541,36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541,36</w:t>
            </w:r>
          </w:p>
        </w:tc>
      </w:tr>
      <w:tr w:rsidR="0087743E" w:rsidRPr="00D927C2" w:rsidTr="0087743E">
        <w:trPr>
          <w:gridAfter w:val="1"/>
          <w:wAfter w:w="10" w:type="dxa"/>
          <w:trHeight w:val="30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743E" w:rsidRPr="00D927C2" w:rsidRDefault="0087743E" w:rsidP="0087743E">
            <w:pPr>
              <w:spacing w:before="80" w:after="8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lastRenderedPageBreak/>
              <w:t>КЛ 6-20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814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513,74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513,74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586,92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586,92</w:t>
            </w:r>
          </w:p>
        </w:tc>
      </w:tr>
      <w:tr w:rsidR="0087743E" w:rsidRPr="00D927C2" w:rsidTr="0087743E">
        <w:trPr>
          <w:gridAfter w:val="1"/>
          <w:wAfter w:w="10" w:type="dxa"/>
          <w:trHeight w:val="34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743E" w:rsidRPr="00D927C2" w:rsidRDefault="0087743E" w:rsidP="0087743E">
            <w:pPr>
              <w:spacing w:before="80" w:after="8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КЛ 35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27C2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27C2">
              <w:rPr>
                <w:rFonts w:ascii="Times New Roman" w:hAnsi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27C2">
              <w:rPr>
                <w:rFonts w:ascii="Times New Roman" w:hAnsi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</w:tr>
      <w:tr w:rsidR="0087743E" w:rsidRPr="00D927C2" w:rsidTr="0087743E">
        <w:trPr>
          <w:gridAfter w:val="1"/>
          <w:wAfter w:w="10" w:type="dxa"/>
          <w:trHeight w:val="34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43E" w:rsidRPr="00D927C2" w:rsidRDefault="0087743E" w:rsidP="0087743E">
            <w:pPr>
              <w:spacing w:before="80" w:after="8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КЛ 110-220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27C2">
              <w:rPr>
                <w:rFonts w:ascii="Times New Roman" w:hAnsi="Times New Roman"/>
                <w:sz w:val="20"/>
                <w:szCs w:val="20"/>
                <w:lang w:val="en-US"/>
              </w:rPr>
              <w:t>29,09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27C2">
              <w:rPr>
                <w:rFonts w:ascii="Times New Roman" w:hAnsi="Times New Roman"/>
                <w:sz w:val="20"/>
                <w:szCs w:val="20"/>
                <w:lang w:val="en-US"/>
              </w:rPr>
              <w:t>29,09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29,1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3E" w:rsidRPr="00D927C2" w:rsidRDefault="0087743E" w:rsidP="008774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29,1</w:t>
            </w:r>
          </w:p>
        </w:tc>
      </w:tr>
    </w:tbl>
    <w:p w:rsidR="009851A2" w:rsidRPr="00D927C2" w:rsidRDefault="009851A2" w:rsidP="00FB5F6B">
      <w:pPr>
        <w:pStyle w:val="ConsPlusNormal"/>
        <w:ind w:right="-31"/>
        <w:jc w:val="right"/>
        <w:rPr>
          <w:rFonts w:ascii="Times New Roman" w:hAnsi="Times New Roman" w:cs="Times New Roman"/>
          <w:sz w:val="20"/>
          <w:szCs w:val="20"/>
        </w:rPr>
      </w:pPr>
    </w:p>
    <w:p w:rsidR="009851A2" w:rsidRPr="00D927C2" w:rsidRDefault="009851A2" w:rsidP="00FB5F6B">
      <w:pPr>
        <w:widowControl w:val="0"/>
        <w:autoSpaceDE w:val="0"/>
        <w:autoSpaceDN w:val="0"/>
        <w:adjustRightInd w:val="0"/>
        <w:spacing w:after="0" w:line="240" w:lineRule="auto"/>
        <w:ind w:right="-31" w:firstLine="540"/>
        <w:jc w:val="right"/>
        <w:rPr>
          <w:rFonts w:ascii="Times New Roman" w:hAnsi="Times New Roman"/>
          <w:sz w:val="20"/>
          <w:szCs w:val="20"/>
        </w:rPr>
      </w:pPr>
      <w:r w:rsidRPr="00D927C2">
        <w:rPr>
          <w:rFonts w:ascii="Times New Roman" w:hAnsi="Times New Roman"/>
          <w:sz w:val="20"/>
          <w:szCs w:val="20"/>
        </w:rPr>
        <w:t>Таблица 1.3.2 Количество подстанций 6(10)</w:t>
      </w:r>
      <w:r w:rsidRPr="00D927C2">
        <w:rPr>
          <w:rFonts w:ascii="Times New Roman" w:hAnsi="Times New Roman"/>
          <w:sz w:val="20"/>
          <w:szCs w:val="20"/>
          <w:lang w:val="en-US"/>
        </w:rPr>
        <w:t>-220</w:t>
      </w:r>
      <w:r w:rsidRPr="00D927C2">
        <w:rPr>
          <w:rFonts w:ascii="Times New Roman" w:hAnsi="Times New Roman"/>
          <w:sz w:val="20"/>
          <w:szCs w:val="20"/>
        </w:rPr>
        <w:t xml:space="preserve"> кВ</w:t>
      </w:r>
    </w:p>
    <w:tbl>
      <w:tblPr>
        <w:tblW w:w="14459" w:type="dxa"/>
        <w:tblInd w:w="137" w:type="dxa"/>
        <w:tblLook w:val="04A0" w:firstRow="1" w:lastRow="0" w:firstColumn="1" w:lastColumn="0" w:noHBand="0" w:noVBand="1"/>
      </w:tblPr>
      <w:tblGrid>
        <w:gridCol w:w="2902"/>
        <w:gridCol w:w="2268"/>
        <w:gridCol w:w="2551"/>
        <w:gridCol w:w="2693"/>
        <w:gridCol w:w="4045"/>
      </w:tblGrid>
      <w:tr w:rsidR="00D927C2" w:rsidRPr="00D927C2" w:rsidTr="009F7998">
        <w:trPr>
          <w:trHeight w:val="330"/>
        </w:trPr>
        <w:tc>
          <w:tcPr>
            <w:tcW w:w="2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6768F9" w:rsidRPr="00D927C2" w:rsidRDefault="006768F9" w:rsidP="009F79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  <w:p w:rsidR="006768F9" w:rsidRPr="00D927C2" w:rsidRDefault="006768F9" w:rsidP="009F79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Pr="00D927C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</w:tr>
      <w:tr w:rsidR="00D927C2" w:rsidRPr="00D927C2" w:rsidTr="009F7998">
        <w:trPr>
          <w:trHeight w:val="635"/>
        </w:trPr>
        <w:tc>
          <w:tcPr>
            <w:tcW w:w="2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:rsidR="006768F9" w:rsidRPr="00D927C2" w:rsidRDefault="006768F9" w:rsidP="009F79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Количество (</w:t>
            </w:r>
            <w:proofErr w:type="spellStart"/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spellEnd"/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МВА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Количество (</w:t>
            </w:r>
            <w:proofErr w:type="spellStart"/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spellEnd"/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МВА</w:t>
            </w:r>
          </w:p>
        </w:tc>
      </w:tr>
      <w:tr w:rsidR="00D927C2" w:rsidRPr="00D927C2" w:rsidTr="009F7998">
        <w:trPr>
          <w:trHeight w:val="345"/>
        </w:trPr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8F9" w:rsidRPr="00D927C2" w:rsidRDefault="006768F9" w:rsidP="009F7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8 504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30 833,31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8 878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31 088,89</w:t>
            </w:r>
          </w:p>
        </w:tc>
      </w:tr>
      <w:tr w:rsidR="00D927C2" w:rsidRPr="00D927C2" w:rsidTr="009F7998">
        <w:trPr>
          <w:trHeight w:val="330"/>
        </w:trPr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8F9" w:rsidRPr="00D927C2" w:rsidRDefault="006768F9" w:rsidP="009F7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ИТОГО ПС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663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29 021,6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665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29 154,6</w:t>
            </w:r>
          </w:p>
        </w:tc>
      </w:tr>
      <w:tr w:rsidR="00D927C2" w:rsidRPr="00D927C2" w:rsidTr="009F7998">
        <w:trPr>
          <w:trHeight w:val="300"/>
        </w:trPr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8F9" w:rsidRPr="00D927C2" w:rsidRDefault="006768F9" w:rsidP="009F7998">
            <w:pPr>
              <w:spacing w:after="0" w:line="240" w:lineRule="auto"/>
              <w:ind w:left="-756" w:firstLine="756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ПС 35 кВ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327,4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327,4</w:t>
            </w:r>
          </w:p>
        </w:tc>
      </w:tr>
      <w:tr w:rsidR="00D927C2" w:rsidRPr="00D927C2" w:rsidTr="009F7998">
        <w:trPr>
          <w:trHeight w:val="300"/>
        </w:trPr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8F9" w:rsidRPr="00D927C2" w:rsidRDefault="006768F9" w:rsidP="009F7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ПС 110 кВ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26 302,2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26 435,2</w:t>
            </w:r>
          </w:p>
        </w:tc>
      </w:tr>
      <w:tr w:rsidR="00D927C2" w:rsidRPr="00D927C2" w:rsidTr="009F7998">
        <w:trPr>
          <w:trHeight w:val="330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8F9" w:rsidRPr="00D927C2" w:rsidRDefault="006768F9" w:rsidP="009F7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ПС 220 кВ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2 392,0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2 392,0</w:t>
            </w:r>
          </w:p>
        </w:tc>
      </w:tr>
      <w:tr w:rsidR="00D927C2" w:rsidRPr="00D927C2" w:rsidTr="009F7998">
        <w:trPr>
          <w:trHeight w:val="330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8F9" w:rsidRPr="00D927C2" w:rsidRDefault="006768F9" w:rsidP="009F79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ТП 6-10/35-0.4 кВ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7 841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1 811,71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8 213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1 934,29</w:t>
            </w:r>
          </w:p>
        </w:tc>
      </w:tr>
    </w:tbl>
    <w:p w:rsidR="009851A2" w:rsidRPr="00D927C2" w:rsidRDefault="009851A2" w:rsidP="00FB5F6B">
      <w:pPr>
        <w:pStyle w:val="ConsPlusNormal"/>
        <w:ind w:right="-31"/>
        <w:jc w:val="both"/>
        <w:rPr>
          <w:rFonts w:ascii="Times New Roman" w:hAnsi="Times New Roman" w:cs="Times New Roman"/>
          <w:sz w:val="20"/>
          <w:szCs w:val="20"/>
        </w:rPr>
      </w:pPr>
    </w:p>
    <w:p w:rsidR="009851A2" w:rsidRPr="00DE43E9" w:rsidRDefault="009851A2" w:rsidP="00DE43E9">
      <w:pPr>
        <w:pStyle w:val="a7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-142" w:right="-31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E43E9">
        <w:rPr>
          <w:rFonts w:ascii="Times New Roman" w:eastAsiaTheme="minorHAnsi" w:hAnsi="Times New Roman"/>
          <w:sz w:val="24"/>
          <w:szCs w:val="24"/>
          <w:lang w:eastAsia="en-US"/>
        </w:rPr>
        <w:t xml:space="preserve">Уровень физического износа объектов электросетевого хозяйства </w:t>
      </w: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>АО «Россети Тюмень»</w:t>
      </w:r>
      <w:r w:rsidR="00A07014" w:rsidRPr="00D927C2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представлен в таблице 1.4</w:t>
      </w:r>
      <w:r w:rsidRPr="00DE43E9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9851A2" w:rsidRPr="00D927C2" w:rsidRDefault="009851A2" w:rsidP="00FB5F6B">
      <w:pPr>
        <w:pStyle w:val="ConsPlusNormal"/>
        <w:ind w:right="-31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4"/>
          <w:szCs w:val="24"/>
        </w:rPr>
        <w:tab/>
      </w:r>
      <w:r w:rsidRPr="00D927C2">
        <w:rPr>
          <w:rFonts w:ascii="Times New Roman" w:hAnsi="Times New Roman" w:cs="Times New Roman"/>
          <w:sz w:val="20"/>
          <w:szCs w:val="20"/>
        </w:rPr>
        <w:t>Таблица 1.4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6"/>
        <w:gridCol w:w="6425"/>
        <w:gridCol w:w="1600"/>
        <w:gridCol w:w="2528"/>
      </w:tblGrid>
      <w:tr w:rsidR="00D927C2" w:rsidRPr="00D927C2" w:rsidTr="006768F9">
        <w:trPr>
          <w:trHeight w:val="330"/>
        </w:trPr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10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Доля оборудования со сверхнормативным</w:t>
            </w:r>
          </w:p>
        </w:tc>
      </w:tr>
      <w:tr w:rsidR="00D927C2" w:rsidRPr="00D927C2" w:rsidTr="006768F9">
        <w:trPr>
          <w:trHeight w:val="330"/>
        </w:trPr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сроком эксплуатации</w:t>
            </w:r>
          </w:p>
        </w:tc>
      </w:tr>
      <w:tr w:rsidR="00D927C2" w:rsidRPr="00D927C2" w:rsidTr="006768F9">
        <w:trPr>
          <w:trHeight w:val="345"/>
        </w:trPr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</w:tr>
      <w:tr w:rsidR="00D927C2" w:rsidRPr="00D927C2" w:rsidTr="006768F9">
        <w:trPr>
          <w:trHeight w:val="330"/>
        </w:trPr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Силовые трансформаторы (&gt;25 лет)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10 720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11 119</w:t>
            </w:r>
          </w:p>
        </w:tc>
      </w:tr>
      <w:tr w:rsidR="00D927C2" w:rsidRPr="00D927C2" w:rsidTr="006768F9">
        <w:trPr>
          <w:trHeight w:val="309"/>
        </w:trPr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27C2">
              <w:rPr>
                <w:rFonts w:ascii="Times New Roman" w:hAnsi="Times New Roman"/>
                <w:sz w:val="20"/>
                <w:szCs w:val="20"/>
              </w:rPr>
              <w:t>выраб</w:t>
            </w:r>
            <w:proofErr w:type="spellEnd"/>
            <w:r w:rsidRPr="00D927C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D927C2">
              <w:rPr>
                <w:rFonts w:ascii="Times New Roman" w:hAnsi="Times New Roman"/>
                <w:sz w:val="20"/>
                <w:szCs w:val="20"/>
              </w:rPr>
              <w:t>норм.срок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6335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6342</w:t>
            </w:r>
          </w:p>
        </w:tc>
      </w:tr>
      <w:tr w:rsidR="00D927C2" w:rsidRPr="00D927C2" w:rsidTr="006768F9">
        <w:trPr>
          <w:trHeight w:val="345"/>
        </w:trPr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59,1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</w:tr>
      <w:tr w:rsidR="00D927C2" w:rsidRPr="00D927C2" w:rsidTr="006768F9">
        <w:trPr>
          <w:trHeight w:val="330"/>
        </w:trPr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Высоковольтные выключатели (&gt;25 лет)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10 705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10 800</w:t>
            </w:r>
          </w:p>
        </w:tc>
      </w:tr>
      <w:tr w:rsidR="00D927C2" w:rsidRPr="00D927C2" w:rsidTr="006768F9">
        <w:trPr>
          <w:trHeight w:val="345"/>
        </w:trPr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27C2">
              <w:rPr>
                <w:rFonts w:ascii="Times New Roman" w:hAnsi="Times New Roman"/>
                <w:sz w:val="20"/>
                <w:szCs w:val="20"/>
              </w:rPr>
              <w:t>выраб</w:t>
            </w:r>
            <w:proofErr w:type="spellEnd"/>
            <w:r w:rsidRPr="00D927C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D927C2">
              <w:rPr>
                <w:rFonts w:ascii="Times New Roman" w:hAnsi="Times New Roman"/>
                <w:sz w:val="20"/>
                <w:szCs w:val="20"/>
              </w:rPr>
              <w:t>норм.срок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3168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3204</w:t>
            </w:r>
          </w:p>
        </w:tc>
      </w:tr>
      <w:tr w:rsidR="00D927C2" w:rsidRPr="00D927C2" w:rsidTr="006768F9">
        <w:trPr>
          <w:trHeight w:val="316"/>
        </w:trPr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29,6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29,7</w:t>
            </w:r>
          </w:p>
        </w:tc>
      </w:tr>
      <w:tr w:rsidR="00D927C2" w:rsidRPr="00D927C2" w:rsidTr="006768F9">
        <w:trPr>
          <w:trHeight w:val="277"/>
        </w:trPr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ВЛ 0,4-220 кВ (&gt;35 лет)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927C2">
              <w:rPr>
                <w:rFonts w:ascii="Times New Roman" w:hAnsi="Times New Roman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52 592,22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52 791,20</w:t>
            </w:r>
          </w:p>
        </w:tc>
      </w:tr>
      <w:tr w:rsidR="00D927C2" w:rsidRPr="00D927C2" w:rsidTr="006768F9">
        <w:trPr>
          <w:trHeight w:val="380"/>
        </w:trPr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27C2">
              <w:rPr>
                <w:rFonts w:ascii="Times New Roman" w:hAnsi="Times New Roman"/>
                <w:sz w:val="20"/>
                <w:szCs w:val="20"/>
              </w:rPr>
              <w:t>выраб</w:t>
            </w:r>
            <w:proofErr w:type="spellEnd"/>
            <w:r w:rsidRPr="00D927C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D927C2">
              <w:rPr>
                <w:rFonts w:ascii="Times New Roman" w:hAnsi="Times New Roman"/>
                <w:sz w:val="20"/>
                <w:szCs w:val="20"/>
              </w:rPr>
              <w:t>норм.срок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29 040,89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29 149,77</w:t>
            </w:r>
          </w:p>
        </w:tc>
      </w:tr>
      <w:tr w:rsidR="00D927C2" w:rsidRPr="00D927C2" w:rsidTr="006768F9">
        <w:trPr>
          <w:trHeight w:val="345"/>
        </w:trPr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55,2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55,2</w:t>
            </w:r>
          </w:p>
        </w:tc>
      </w:tr>
      <w:tr w:rsidR="00D927C2" w:rsidRPr="00D927C2" w:rsidTr="006768F9">
        <w:trPr>
          <w:trHeight w:val="343"/>
        </w:trPr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lastRenderedPageBreak/>
              <w:t>КЛ 0,4-110 кВ (&gt;25 лет)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1 025,73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1 158,58</w:t>
            </w:r>
          </w:p>
        </w:tc>
      </w:tr>
      <w:tr w:rsidR="00D927C2" w:rsidRPr="00D927C2" w:rsidTr="006768F9">
        <w:trPr>
          <w:trHeight w:val="330"/>
        </w:trPr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27C2">
              <w:rPr>
                <w:rFonts w:ascii="Times New Roman" w:hAnsi="Times New Roman"/>
                <w:sz w:val="20"/>
                <w:szCs w:val="20"/>
              </w:rPr>
              <w:t>выраб</w:t>
            </w:r>
            <w:proofErr w:type="spellEnd"/>
            <w:r w:rsidRPr="00D927C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D927C2">
              <w:rPr>
                <w:rFonts w:ascii="Times New Roman" w:hAnsi="Times New Roman"/>
                <w:sz w:val="20"/>
                <w:szCs w:val="20"/>
              </w:rPr>
              <w:t>норм.срок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112,2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132,84</w:t>
            </w:r>
          </w:p>
        </w:tc>
      </w:tr>
      <w:tr w:rsidR="00D927C2" w:rsidRPr="00D927C2" w:rsidTr="006768F9">
        <w:trPr>
          <w:trHeight w:val="345"/>
        </w:trPr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10,9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F9" w:rsidRPr="00D927C2" w:rsidRDefault="006768F9" w:rsidP="009F79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</w:tr>
    </w:tbl>
    <w:p w:rsidR="00CF0615" w:rsidRPr="00D927C2" w:rsidRDefault="00CF0615" w:rsidP="00FB5F6B">
      <w:pPr>
        <w:pStyle w:val="ConsPlusNormal"/>
        <w:ind w:right="-31"/>
        <w:jc w:val="both"/>
        <w:rPr>
          <w:rFonts w:ascii="Times New Roman" w:hAnsi="Times New Roman" w:cs="Times New Roman"/>
          <w:sz w:val="20"/>
          <w:szCs w:val="20"/>
        </w:rPr>
      </w:pPr>
    </w:p>
    <w:p w:rsidR="009B1E6B" w:rsidRPr="00D927C2" w:rsidRDefault="009B1E6B" w:rsidP="00DE43E9">
      <w:pPr>
        <w:pStyle w:val="ConsPlusNormal"/>
        <w:numPr>
          <w:ilvl w:val="0"/>
          <w:numId w:val="20"/>
        </w:numPr>
        <w:spacing w:before="240" w:after="240"/>
        <w:ind w:right="-3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27C2">
        <w:rPr>
          <w:rFonts w:ascii="Times New Roman" w:hAnsi="Times New Roman" w:cs="Times New Roman"/>
          <w:b/>
          <w:sz w:val="24"/>
          <w:szCs w:val="24"/>
        </w:rPr>
        <w:t>Информация о качестве услуг по передаче электрической энергии</w:t>
      </w:r>
    </w:p>
    <w:p w:rsidR="009B1E6B" w:rsidRPr="00E42F58" w:rsidRDefault="009B1E6B" w:rsidP="00E42F58">
      <w:pPr>
        <w:pStyle w:val="a7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-142" w:right="-31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42F58">
        <w:rPr>
          <w:rFonts w:ascii="Times New Roman" w:eastAsiaTheme="minorHAnsi" w:hAnsi="Times New Roman"/>
          <w:sz w:val="24"/>
          <w:szCs w:val="24"/>
          <w:lang w:eastAsia="en-US"/>
        </w:rPr>
        <w:t xml:space="preserve">Показатели качества услуг по передаче электрической энергии в целом по АО «Россети Тюмень» в отчетном периоде, а также динамика по отношению к году, предшествующему отчетному представлены в таблице 2.1. </w:t>
      </w:r>
    </w:p>
    <w:p w:rsidR="009B1E6B" w:rsidRPr="00D927C2" w:rsidRDefault="009B1E6B" w:rsidP="009B1E6B">
      <w:pPr>
        <w:pStyle w:val="ConsPlusNormal"/>
        <w:ind w:left="12744" w:right="-3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27C2">
        <w:rPr>
          <w:rFonts w:ascii="Times New Roman" w:hAnsi="Times New Roman" w:cs="Times New Roman"/>
          <w:sz w:val="20"/>
          <w:szCs w:val="20"/>
        </w:rPr>
        <w:t>Таблица 2.1.</w:t>
      </w: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2"/>
        <w:gridCol w:w="10639"/>
        <w:gridCol w:w="985"/>
        <w:gridCol w:w="992"/>
        <w:gridCol w:w="1240"/>
      </w:tblGrid>
      <w:tr w:rsidR="009B1E6B" w:rsidRPr="00D927C2" w:rsidTr="003D46CE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10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Показатель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Значение показателя, годы</w:t>
            </w:r>
          </w:p>
        </w:tc>
      </w:tr>
      <w:tr w:rsidR="009B1E6B" w:rsidRPr="00D927C2" w:rsidTr="003D46CE"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Динамика изменения показателя, 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Показатель средней продолжительности прекращений передачи электрической энергии (</w:t>
            </w:r>
            <w:r w:rsidRPr="00D927C2">
              <w:rPr>
                <w:rFonts w:ascii="Times New Roman" w:hAnsi="Times New Roman" w:cs="Times New Roman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372ECFB2" wp14:editId="19E2BCA7">
                  <wp:extent cx="323850" cy="18097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0,2165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0,2259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4,3%</w:t>
            </w:r>
          </w:p>
        </w:tc>
      </w:tr>
      <w:tr w:rsidR="009B1E6B" w:rsidRPr="00D927C2" w:rsidTr="003D46CE">
        <w:trPr>
          <w:trHeight w:val="209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 (110 кВ и выше)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0,0057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-53,7%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СН1 (35 - 60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0,0271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337,1%</w:t>
            </w:r>
          </w:p>
        </w:tc>
      </w:tr>
      <w:tr w:rsidR="009B1E6B" w:rsidRPr="00D927C2" w:rsidTr="003D46CE">
        <w:trPr>
          <w:trHeight w:val="5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СН2 (1 - 20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0,1205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18,1%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НН (до 1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0,2292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0,2376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3,7%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Показатель средней частоты прекращений передачи электрической энергии (</w:t>
            </w:r>
            <w:r w:rsidRPr="00D927C2">
              <w:rPr>
                <w:rFonts w:ascii="Times New Roman" w:hAnsi="Times New Roman" w:cs="Times New Roman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2A6C161B" wp14:editId="0F98CF92">
                  <wp:extent cx="304800" cy="1809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0,1599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0,1694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5,9%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 (110 кВ и выше)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0,0053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-83,2%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2.2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СН1 (35 - 60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0,0282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58,4%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2.3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СН2 (1 - 20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0,0662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0,0659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-0,5%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2.4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НН (до 1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0,1806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6,2%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 w:rsidRPr="00D927C2">
              <w:rPr>
                <w:rFonts w:ascii="Times New Roman" w:hAnsi="Times New Roman" w:cs="Times New Roman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745FCBA2" wp14:editId="1A13FD84">
                  <wp:extent cx="476250" cy="1905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4,1025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3,1847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-22,4%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 (110 кВ и выше)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0,0678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-100%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СН1 (35 - 60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СН2 (1 - 20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5,9547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2,0999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-64,7%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НН (до 1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3,9398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3,3132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-15,9%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 w:rsidRPr="00D927C2">
              <w:rPr>
                <w:rFonts w:ascii="Times New Roman" w:hAnsi="Times New Roman" w:cs="Times New Roman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0BF16794" wp14:editId="471F5C33">
                  <wp:extent cx="485775" cy="19050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1,4663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1,1859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-19,1%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 (110 кВ и выше)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-100%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СН1 (35 - 60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СН2 (1 - 20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1,9370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0,9191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-52,6%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НН (до 1 кВ)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1,4276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1,2200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-14,5%</w:t>
            </w: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1E6B" w:rsidRPr="00D927C2" w:rsidTr="003D46C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5.1</w:t>
            </w:r>
          </w:p>
        </w:tc>
        <w:tc>
          <w:tcPr>
            <w:tcW w:w="10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</w:tbl>
    <w:p w:rsidR="009B1E6B" w:rsidRPr="00D927C2" w:rsidRDefault="009B1E6B" w:rsidP="009B1E6B">
      <w:pPr>
        <w:pStyle w:val="ConsPlusNormal"/>
        <w:ind w:right="-31"/>
        <w:jc w:val="both"/>
        <w:rPr>
          <w:rFonts w:ascii="Times New Roman" w:hAnsi="Times New Roman" w:cs="Times New Roman"/>
          <w:sz w:val="20"/>
          <w:szCs w:val="20"/>
        </w:rPr>
      </w:pPr>
    </w:p>
    <w:p w:rsidR="009B1E6B" w:rsidRPr="00D927C2" w:rsidRDefault="009B1E6B" w:rsidP="009B1E6B">
      <w:pPr>
        <w:pStyle w:val="ConsPlusNormal"/>
        <w:ind w:right="-3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1E6B" w:rsidRPr="00EC36DC" w:rsidRDefault="009B1E6B" w:rsidP="00EC36DC">
      <w:pPr>
        <w:pStyle w:val="a7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-142" w:right="-31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C36DC">
        <w:rPr>
          <w:rFonts w:ascii="Times New Roman" w:eastAsiaTheme="minorHAnsi" w:hAnsi="Times New Roman"/>
          <w:sz w:val="24"/>
          <w:szCs w:val="24"/>
          <w:lang w:eastAsia="en-US"/>
        </w:rPr>
        <w:t>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 в отчетном периоде.</w:t>
      </w:r>
    </w:p>
    <w:p w:rsidR="009B1E6B" w:rsidRPr="00D927C2" w:rsidRDefault="009B1E6B" w:rsidP="009B1E6B">
      <w:pPr>
        <w:pStyle w:val="ConsPlusNormal"/>
        <w:ind w:right="-31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927C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Таблица 2.2</w:t>
      </w:r>
    </w:p>
    <w:tbl>
      <w:tblPr>
        <w:tblW w:w="14602" w:type="dxa"/>
        <w:jc w:val="righ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9"/>
        <w:gridCol w:w="857"/>
        <w:gridCol w:w="676"/>
        <w:gridCol w:w="661"/>
        <w:gridCol w:w="662"/>
        <w:gridCol w:w="983"/>
        <w:gridCol w:w="710"/>
        <w:gridCol w:w="708"/>
        <w:gridCol w:w="709"/>
        <w:gridCol w:w="566"/>
        <w:gridCol w:w="26"/>
        <w:gridCol w:w="540"/>
        <w:gridCol w:w="567"/>
        <w:gridCol w:w="666"/>
        <w:gridCol w:w="567"/>
        <w:gridCol w:w="41"/>
        <w:gridCol w:w="525"/>
        <w:gridCol w:w="567"/>
        <w:gridCol w:w="668"/>
        <w:gridCol w:w="641"/>
        <w:gridCol w:w="16"/>
        <w:gridCol w:w="1691"/>
        <w:gridCol w:w="1276"/>
      </w:tblGrid>
      <w:tr w:rsidR="009B1E6B" w:rsidRPr="00D927C2" w:rsidTr="003D46CE">
        <w:trPr>
          <w:jc w:val="right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Структурная единица сетевой организации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Показатель средней продолжительности прекращений передачи электрической энергии, </w:t>
            </w:r>
            <w:r w:rsidRPr="00D927C2">
              <w:rPr>
                <w:rFonts w:ascii="Times New Roman" w:hAnsi="Times New Roman" w:cs="Times New Roman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1920FCA7" wp14:editId="21894A44">
                  <wp:extent cx="323850" cy="1809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Показатель средней частоты прекращений передачи электрической энергии, </w:t>
            </w:r>
            <w:r w:rsidRPr="00D927C2">
              <w:rPr>
                <w:rFonts w:ascii="Times New Roman" w:hAnsi="Times New Roman" w:cs="Times New Roman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2AF2E400" wp14:editId="4321B0E9">
                  <wp:extent cx="304800" cy="1809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7E8CBD79" wp14:editId="784DBB32">
                  <wp:extent cx="476250" cy="1905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59137143" wp14:editId="59ECFA2B">
                  <wp:extent cx="485775" cy="1905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Показатель качества оказания услуг по передаче электрической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Планируемые мероприятия, направленные на повышение качества оказания</w:t>
            </w:r>
          </w:p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услуг по передаче электроэнергии, с указанием сроков</w:t>
            </w:r>
          </w:p>
        </w:tc>
      </w:tr>
      <w:tr w:rsidR="009B1E6B" w:rsidRPr="00D927C2" w:rsidTr="003D46CE">
        <w:trPr>
          <w:jc w:val="right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НН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НН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СН2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НН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E6B" w:rsidRPr="00D927C2" w:rsidRDefault="009B1E6B" w:rsidP="00DF4598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1E6B" w:rsidRPr="00D927C2" w:rsidTr="003D46CE">
        <w:trPr>
          <w:trHeight w:val="145"/>
          <w:jc w:val="right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</w:t>
            </w:r>
          </w:p>
        </w:tc>
      </w:tr>
      <w:tr w:rsidR="009B1E6B" w:rsidRPr="00D927C2" w:rsidTr="003D46CE">
        <w:trPr>
          <w:jc w:val="right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Северные электрические сети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0,0029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11,1895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0,0034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1,3750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0,3296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11,2354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0,0476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2,8750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left="-199"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1E6B" w:rsidRPr="00D927C2" w:rsidTr="003D46CE">
        <w:trPr>
          <w:jc w:val="right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Нижневартовские электрические сети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0,0146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0,0212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1E6B" w:rsidRPr="00D927C2" w:rsidTr="003D46CE">
        <w:trPr>
          <w:jc w:val="right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Сургутские электрические сети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0,0461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0,0373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0,2329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0,0333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0,0526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0,0498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1E6B" w:rsidRPr="00D927C2" w:rsidTr="003D46CE">
        <w:trPr>
          <w:jc w:val="right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Урайские электрические сети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0,1302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0,0525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0,0690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1E6B" w:rsidRPr="00D927C2" w:rsidTr="003D46CE">
        <w:trPr>
          <w:jc w:val="right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Ноябрьские электрические сети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0,0687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0,0289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1E6B" w:rsidRPr="00D927C2" w:rsidTr="003D46CE">
        <w:trPr>
          <w:jc w:val="right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Нефтеюганские электрические сети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0,0095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0,0098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0,0135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0,0196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1E6B" w:rsidRPr="00D927C2" w:rsidTr="003D46CE">
        <w:trPr>
          <w:jc w:val="right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Когалымские электрические сети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0,1288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0,1347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0,8140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0,1214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0,2062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1,0175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1E6B" w:rsidRPr="00D927C2" w:rsidTr="003D46CE">
        <w:trPr>
          <w:jc w:val="right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Энергоком-плекс</w:t>
            </w:r>
            <w:proofErr w:type="spell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0,1843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0,0069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0,0196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1E6B" w:rsidRPr="00D927C2" w:rsidTr="003D46CE">
        <w:trPr>
          <w:jc w:val="right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Тюменские электрические сети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0,0050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0,1235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0,2378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0,0681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0,1809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2,2988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3,3245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1,0075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1,2242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1E6B" w:rsidRPr="00D927C2" w:rsidTr="003D46CE">
        <w:trPr>
          <w:jc w:val="right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B" w:rsidRPr="00D927C2" w:rsidRDefault="009B1E6B" w:rsidP="00DF4598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 по сетевой организации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0,0057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0,0271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0,1205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0,2376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0,0053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0,0659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0,1806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2,0999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3,3132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0,9191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27C2">
              <w:rPr>
                <w:rFonts w:ascii="Times New Roman" w:hAnsi="Times New Roman"/>
                <w:sz w:val="18"/>
                <w:szCs w:val="18"/>
                <w:lang w:eastAsia="en-US"/>
              </w:rPr>
              <w:t>1,2200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B" w:rsidRPr="00D927C2" w:rsidRDefault="009B1E6B" w:rsidP="00DF4598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</w:tbl>
    <w:p w:rsidR="000E008F" w:rsidRPr="00D927C2" w:rsidRDefault="000E008F" w:rsidP="004F5E67">
      <w:pPr>
        <w:pStyle w:val="a7"/>
        <w:tabs>
          <w:tab w:val="left" w:pos="1134"/>
        </w:tabs>
        <w:autoSpaceDE w:val="0"/>
        <w:autoSpaceDN w:val="0"/>
        <w:adjustRightInd w:val="0"/>
        <w:spacing w:line="240" w:lineRule="auto"/>
        <w:ind w:left="567" w:right="-3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72EDA" w:rsidRDefault="0029090F" w:rsidP="009F7998">
      <w:pPr>
        <w:pStyle w:val="a7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-142" w:right="-31" w:firstLine="540"/>
        <w:jc w:val="both"/>
        <w:rPr>
          <w:rFonts w:ascii="Times New Roman" w:hAnsi="Times New Roman"/>
          <w:sz w:val="24"/>
          <w:szCs w:val="24"/>
        </w:rPr>
      </w:pPr>
      <w:r w:rsidRPr="00472EDA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 </w:t>
      </w:r>
      <w:r w:rsidR="009851A2" w:rsidRPr="00472EDA">
        <w:rPr>
          <w:rFonts w:ascii="Times New Roman" w:eastAsiaTheme="minorHAnsi" w:hAnsi="Times New Roman"/>
          <w:sz w:val="24"/>
          <w:szCs w:val="24"/>
          <w:lang w:eastAsia="en-US"/>
        </w:rPr>
        <w:t>Мероприятия, выполненные АО «Россети Тюмень», в целях повышения качества оказания услуг по передаче электрической энергии</w:t>
      </w:r>
      <w:r w:rsidR="005248D8" w:rsidRPr="00472EDA">
        <w:rPr>
          <w:rFonts w:ascii="Times New Roman" w:hAnsi="Times New Roman"/>
          <w:sz w:val="24"/>
          <w:szCs w:val="24"/>
        </w:rPr>
        <w:t>.</w:t>
      </w:r>
      <w:r w:rsidR="00472EDA">
        <w:rPr>
          <w:rFonts w:ascii="Times New Roman" w:hAnsi="Times New Roman"/>
          <w:sz w:val="24"/>
          <w:szCs w:val="24"/>
        </w:rPr>
        <w:t xml:space="preserve"> </w:t>
      </w:r>
    </w:p>
    <w:p w:rsidR="005248D8" w:rsidRPr="00472EDA" w:rsidRDefault="005248D8" w:rsidP="000D2C46">
      <w:pPr>
        <w:pStyle w:val="a7"/>
        <w:tabs>
          <w:tab w:val="left" w:pos="1134"/>
        </w:tabs>
        <w:autoSpaceDE w:val="0"/>
        <w:autoSpaceDN w:val="0"/>
        <w:adjustRightInd w:val="0"/>
        <w:spacing w:line="240" w:lineRule="auto"/>
        <w:ind w:left="142" w:right="-31"/>
        <w:jc w:val="both"/>
        <w:rPr>
          <w:rFonts w:ascii="Times New Roman" w:hAnsi="Times New Roman"/>
          <w:sz w:val="24"/>
          <w:szCs w:val="24"/>
        </w:rPr>
      </w:pPr>
      <w:r w:rsidRPr="00472EDA">
        <w:rPr>
          <w:rFonts w:ascii="Times New Roman" w:hAnsi="Times New Roman"/>
          <w:sz w:val="24"/>
          <w:szCs w:val="24"/>
        </w:rPr>
        <w:t>Ремонт оборудования подстанций и линий электропередачи в 2025 г. выполнен в полном объеме в соответствии с программой ремонтов.</w:t>
      </w:r>
    </w:p>
    <w:p w:rsidR="005248D8" w:rsidRPr="00D927C2" w:rsidRDefault="005248D8" w:rsidP="0057082F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D927C2">
        <w:rPr>
          <w:rFonts w:ascii="Times New Roman" w:hAnsi="Times New Roman"/>
          <w:sz w:val="20"/>
          <w:szCs w:val="20"/>
        </w:rPr>
        <w:t>Табл. 2.3. Выполнение по основным видам оборудования</w:t>
      </w:r>
    </w:p>
    <w:tbl>
      <w:tblPr>
        <w:tblW w:w="1502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850"/>
        <w:gridCol w:w="1701"/>
        <w:gridCol w:w="1984"/>
        <w:gridCol w:w="1985"/>
        <w:gridCol w:w="2128"/>
      </w:tblGrid>
      <w:tr w:rsidR="00D927C2" w:rsidRPr="00D927C2" w:rsidTr="000D2C46">
        <w:trPr>
          <w:tblHeader/>
        </w:trPr>
        <w:tc>
          <w:tcPr>
            <w:tcW w:w="709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670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Наименование запланированного мероприятия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Един.</w:t>
            </w:r>
          </w:p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Изм.</w:t>
            </w:r>
          </w:p>
        </w:tc>
        <w:tc>
          <w:tcPr>
            <w:tcW w:w="1701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 xml:space="preserve">Факт </w:t>
            </w:r>
          </w:p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2024 года</w:t>
            </w:r>
          </w:p>
        </w:tc>
        <w:tc>
          <w:tcPr>
            <w:tcW w:w="1984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 xml:space="preserve">План </w:t>
            </w:r>
          </w:p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2025 года</w:t>
            </w:r>
          </w:p>
        </w:tc>
        <w:tc>
          <w:tcPr>
            <w:tcW w:w="1985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 xml:space="preserve">Факт </w:t>
            </w:r>
          </w:p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2025 года</w:t>
            </w:r>
          </w:p>
        </w:tc>
        <w:tc>
          <w:tcPr>
            <w:tcW w:w="2128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 xml:space="preserve">% </w:t>
            </w:r>
          </w:p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выполнения</w:t>
            </w:r>
          </w:p>
        </w:tc>
      </w:tr>
      <w:tr w:rsidR="005248D8" w:rsidRPr="00D927C2" w:rsidTr="000D2C46">
        <w:trPr>
          <w:tblHeader/>
        </w:trPr>
        <w:tc>
          <w:tcPr>
            <w:tcW w:w="709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0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128" w:type="dxa"/>
            <w:shd w:val="clear" w:color="auto" w:fill="BDD6EE" w:themeFill="accent1" w:themeFillTint="6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18" w:type="dxa"/>
            <w:gridSpan w:val="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Выполнение капитальных и средних ремонтов электротехнического оборудования подстанций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5670" w:type="dxa"/>
          </w:tcPr>
          <w:p w:rsidR="005248D8" w:rsidRPr="00D927C2" w:rsidRDefault="005248D8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Силовые трансформаторы 35-110 кВ</w:t>
            </w:r>
          </w:p>
        </w:tc>
        <w:tc>
          <w:tcPr>
            <w:tcW w:w="850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984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985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128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128%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5670" w:type="dxa"/>
          </w:tcPr>
          <w:p w:rsidR="005248D8" w:rsidRPr="00D927C2" w:rsidRDefault="005248D8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МВ-110 кВ</w:t>
            </w:r>
          </w:p>
        </w:tc>
        <w:tc>
          <w:tcPr>
            <w:tcW w:w="850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984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985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128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105%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5670" w:type="dxa"/>
          </w:tcPr>
          <w:p w:rsidR="005248D8" w:rsidRPr="00D927C2" w:rsidRDefault="005248D8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МВ-35 кВ</w:t>
            </w:r>
          </w:p>
        </w:tc>
        <w:tc>
          <w:tcPr>
            <w:tcW w:w="850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1984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985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128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104%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5670" w:type="dxa"/>
          </w:tcPr>
          <w:p w:rsidR="005248D8" w:rsidRPr="00D927C2" w:rsidRDefault="005248D8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МВ-6(10) кВ</w:t>
            </w:r>
          </w:p>
        </w:tc>
        <w:tc>
          <w:tcPr>
            <w:tcW w:w="850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984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985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128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5670" w:type="dxa"/>
          </w:tcPr>
          <w:p w:rsidR="005248D8" w:rsidRPr="00D927C2" w:rsidRDefault="005248D8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ОД и КЗ 110 кВ</w:t>
            </w:r>
          </w:p>
        </w:tc>
        <w:tc>
          <w:tcPr>
            <w:tcW w:w="850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27C2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D927C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985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128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5248D8" w:rsidRPr="00D927C2" w:rsidTr="000D2C46">
        <w:tc>
          <w:tcPr>
            <w:tcW w:w="709" w:type="dxa"/>
            <w:tcBorders>
              <w:bottom w:val="nil"/>
            </w:tcBorders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5670" w:type="dxa"/>
            <w:tcBorders>
              <w:bottom w:val="nil"/>
            </w:tcBorders>
          </w:tcPr>
          <w:p w:rsidR="005248D8" w:rsidRPr="00D927C2" w:rsidRDefault="005248D8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Разъединители 110 кВ</w:t>
            </w:r>
          </w:p>
        </w:tc>
        <w:tc>
          <w:tcPr>
            <w:tcW w:w="850" w:type="dxa"/>
            <w:tcBorders>
              <w:bottom w:val="nil"/>
            </w:tcBorders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tcBorders>
              <w:bottom w:val="nil"/>
            </w:tcBorders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984" w:type="dxa"/>
            <w:tcBorders>
              <w:bottom w:val="nil"/>
            </w:tcBorders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985" w:type="dxa"/>
            <w:tcBorders>
              <w:bottom w:val="nil"/>
            </w:tcBorders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28" w:type="dxa"/>
            <w:tcBorders>
              <w:bottom w:val="nil"/>
            </w:tcBorders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104%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5670" w:type="dxa"/>
          </w:tcPr>
          <w:p w:rsidR="005248D8" w:rsidRPr="00D927C2" w:rsidRDefault="005248D8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Разъединители 35 кВ</w:t>
            </w:r>
          </w:p>
        </w:tc>
        <w:tc>
          <w:tcPr>
            <w:tcW w:w="850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  <w:tc>
          <w:tcPr>
            <w:tcW w:w="1984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985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2128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104%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18" w:type="dxa"/>
            <w:gridSpan w:val="6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Ремонт воздушных линий электропередачи 35-</w:t>
            </w:r>
            <w:proofErr w:type="spellStart"/>
            <w:r w:rsidRPr="00D927C2">
              <w:rPr>
                <w:rFonts w:ascii="Times New Roman" w:hAnsi="Times New Roman"/>
                <w:sz w:val="20"/>
                <w:szCs w:val="20"/>
              </w:rPr>
              <w:t>110кВ</w:t>
            </w:r>
            <w:proofErr w:type="spellEnd"/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5670" w:type="dxa"/>
          </w:tcPr>
          <w:p w:rsidR="005248D8" w:rsidRPr="00D927C2" w:rsidRDefault="005248D8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Расчистка трасс ВЛ</w:t>
            </w:r>
          </w:p>
        </w:tc>
        <w:tc>
          <w:tcPr>
            <w:tcW w:w="850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1701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3105</w:t>
            </w:r>
          </w:p>
        </w:tc>
        <w:tc>
          <w:tcPr>
            <w:tcW w:w="1984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3066,22</w:t>
            </w:r>
          </w:p>
        </w:tc>
        <w:tc>
          <w:tcPr>
            <w:tcW w:w="1985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3093,88</w:t>
            </w:r>
          </w:p>
        </w:tc>
        <w:tc>
          <w:tcPr>
            <w:tcW w:w="2128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100,9%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5670" w:type="dxa"/>
          </w:tcPr>
          <w:p w:rsidR="005248D8" w:rsidRPr="00D927C2" w:rsidRDefault="005248D8" w:rsidP="009F7998">
            <w:pPr>
              <w:pStyle w:val="1"/>
              <w:ind w:left="-97"/>
              <w:jc w:val="both"/>
              <w:rPr>
                <w:b w:val="0"/>
                <w:sz w:val="20"/>
                <w:szCs w:val="20"/>
              </w:rPr>
            </w:pPr>
            <w:r w:rsidRPr="00D927C2">
              <w:rPr>
                <w:b w:val="0"/>
                <w:sz w:val="20"/>
                <w:szCs w:val="20"/>
              </w:rPr>
              <w:t xml:space="preserve"> Замена изоляторов</w:t>
            </w:r>
          </w:p>
        </w:tc>
        <w:tc>
          <w:tcPr>
            <w:tcW w:w="850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30187</w:t>
            </w:r>
          </w:p>
        </w:tc>
        <w:tc>
          <w:tcPr>
            <w:tcW w:w="1984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17842</w:t>
            </w:r>
          </w:p>
        </w:tc>
        <w:tc>
          <w:tcPr>
            <w:tcW w:w="1985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20051</w:t>
            </w:r>
          </w:p>
        </w:tc>
        <w:tc>
          <w:tcPr>
            <w:tcW w:w="2128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112%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5670" w:type="dxa"/>
          </w:tcPr>
          <w:p w:rsidR="005248D8" w:rsidRPr="00D927C2" w:rsidRDefault="005248D8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Перестановка опор на новые фундаменты</w:t>
            </w:r>
          </w:p>
        </w:tc>
        <w:tc>
          <w:tcPr>
            <w:tcW w:w="850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1984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985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128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102%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5670" w:type="dxa"/>
          </w:tcPr>
          <w:p w:rsidR="005248D8" w:rsidRPr="00D927C2" w:rsidRDefault="005248D8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Замена опор</w:t>
            </w:r>
          </w:p>
        </w:tc>
        <w:tc>
          <w:tcPr>
            <w:tcW w:w="850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984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985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128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109%</w:t>
            </w:r>
          </w:p>
        </w:tc>
      </w:tr>
      <w:tr w:rsidR="005248D8" w:rsidRPr="00D927C2" w:rsidTr="000D2C46">
        <w:tc>
          <w:tcPr>
            <w:tcW w:w="709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5670" w:type="dxa"/>
          </w:tcPr>
          <w:p w:rsidR="005248D8" w:rsidRPr="00D927C2" w:rsidRDefault="005248D8" w:rsidP="009F79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Ремонт и замена провода</w:t>
            </w:r>
          </w:p>
        </w:tc>
        <w:tc>
          <w:tcPr>
            <w:tcW w:w="850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701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984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22,63</w:t>
            </w:r>
          </w:p>
        </w:tc>
        <w:tc>
          <w:tcPr>
            <w:tcW w:w="1985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27,15</w:t>
            </w:r>
          </w:p>
        </w:tc>
        <w:tc>
          <w:tcPr>
            <w:tcW w:w="2128" w:type="dxa"/>
          </w:tcPr>
          <w:p w:rsidR="005248D8" w:rsidRPr="00D927C2" w:rsidRDefault="005248D8" w:rsidP="009F79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7C2">
              <w:rPr>
                <w:rFonts w:ascii="Times New Roman" w:hAnsi="Times New Roman"/>
                <w:sz w:val="20"/>
                <w:szCs w:val="20"/>
              </w:rPr>
              <w:t>120%</w:t>
            </w:r>
          </w:p>
        </w:tc>
      </w:tr>
    </w:tbl>
    <w:p w:rsidR="007B2AB2" w:rsidRPr="00D927C2" w:rsidRDefault="007B2AB2" w:rsidP="00FB5F6B">
      <w:pPr>
        <w:numPr>
          <w:ilvl w:val="1"/>
          <w:numId w:val="0"/>
        </w:numPr>
        <w:tabs>
          <w:tab w:val="num" w:pos="720"/>
          <w:tab w:val="left" w:pos="851"/>
        </w:tabs>
        <w:spacing w:line="240" w:lineRule="auto"/>
        <w:ind w:right="-31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84C81" w:rsidRPr="00D927C2" w:rsidRDefault="0029090F" w:rsidP="003178AC">
      <w:pPr>
        <w:pStyle w:val="ConsPlusNormal"/>
        <w:numPr>
          <w:ilvl w:val="0"/>
          <w:numId w:val="20"/>
        </w:numPr>
        <w:spacing w:before="240" w:after="240"/>
        <w:ind w:right="-3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27C2">
        <w:rPr>
          <w:rFonts w:ascii="Times New Roman" w:hAnsi="Times New Roman" w:cs="Times New Roman"/>
          <w:b/>
          <w:sz w:val="24"/>
          <w:szCs w:val="24"/>
        </w:rPr>
        <w:t>Информация о качестве услуг</w:t>
      </w:r>
      <w:r w:rsidR="00142DF9" w:rsidRPr="00D927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27C2">
        <w:rPr>
          <w:rFonts w:ascii="Times New Roman" w:hAnsi="Times New Roman" w:cs="Times New Roman"/>
          <w:b/>
          <w:sz w:val="24"/>
          <w:szCs w:val="24"/>
        </w:rPr>
        <w:t>по технологическому присоединению</w:t>
      </w:r>
    </w:p>
    <w:p w:rsidR="00996831" w:rsidRPr="00D927C2" w:rsidRDefault="00996831" w:rsidP="000D2C46">
      <w:pPr>
        <w:pStyle w:val="a7"/>
        <w:numPr>
          <w:ilvl w:val="1"/>
          <w:numId w:val="12"/>
        </w:numPr>
        <w:tabs>
          <w:tab w:val="left" w:pos="993"/>
        </w:tabs>
        <w:spacing w:after="0" w:line="240" w:lineRule="auto"/>
        <w:ind w:left="0" w:right="-31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 xml:space="preserve">На основании информации 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35 кВ и выше, АО «Россети Тюмень» имеется 665 центров питания. Профицит (резерв) мощности в отчётном периоде составляет 12415,01 МВА. В результате реализации инвестиционной программы </w:t>
      </w: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br/>
        <w:t>АО «Россети Тюмень» к 2026-2030 году планируется снятие ограничения по 12 ЦП. По оставшимся условно закрытым центрам питания существует возможность перевода нагрузок по сети 35-6 кВ на другие ЦП для обеспечения возможности выполнения ремонтов.</w:t>
      </w:r>
    </w:p>
    <w:p w:rsidR="00DF4598" w:rsidRPr="00D927C2" w:rsidRDefault="009851A2" w:rsidP="000D2C46">
      <w:pPr>
        <w:pStyle w:val="a7"/>
        <w:numPr>
          <w:ilvl w:val="1"/>
          <w:numId w:val="12"/>
        </w:numPr>
        <w:tabs>
          <w:tab w:val="left" w:pos="993"/>
        </w:tabs>
        <w:spacing w:after="0" w:line="240" w:lineRule="auto"/>
        <w:ind w:left="0" w:right="-31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DF4598" w:rsidRPr="00D927C2">
        <w:rPr>
          <w:rFonts w:ascii="Times New Roman" w:eastAsiaTheme="minorHAnsi" w:hAnsi="Times New Roman"/>
          <w:sz w:val="24"/>
          <w:szCs w:val="24"/>
          <w:lang w:eastAsia="en-US"/>
        </w:rPr>
        <w:t>Мероприятия, выполненные АО «Россети Тюмень» в целях совершенствования деятельности по технологическому присоединению:</w:t>
      </w:r>
    </w:p>
    <w:p w:rsidR="00DF4598" w:rsidRPr="00D927C2" w:rsidRDefault="00DF4598" w:rsidP="000D2C46">
      <w:pPr>
        <w:spacing w:after="0" w:line="240" w:lineRule="auto"/>
        <w:ind w:right="-3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Электронное обслуживание АО «Россети Тюмень» осуществляется с использованием Портала электросетевых услуг Группы Компаний «Россети», размещенного в сети Интернет по адресу https://портал-тп.рф и Мобильного приложения «Россети – Личный кабинет». В 2025 году обновлен интерфейс Портала - ТП.РФ, доработано Мобильное приложение «Россети – Личный кабинет». </w:t>
      </w:r>
    </w:p>
    <w:p w:rsidR="00DF4598" w:rsidRPr="00D927C2" w:rsidRDefault="00DF4598" w:rsidP="000D2C46">
      <w:pPr>
        <w:spacing w:after="0" w:line="240" w:lineRule="auto"/>
        <w:ind w:right="-2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Для заявителей в 2025 году на Портале - ТП.РФ расширены возможности:</w:t>
      </w:r>
    </w:p>
    <w:p w:rsidR="00DF4598" w:rsidRPr="00D927C2" w:rsidRDefault="00DF4598" w:rsidP="000D2C46">
      <w:pPr>
        <w:spacing w:after="0" w:line="240" w:lineRule="auto"/>
        <w:ind w:right="-28"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927C2">
        <w:rPr>
          <w:rFonts w:ascii="Times New Roman" w:hAnsi="Times New Roman"/>
          <w:sz w:val="24"/>
          <w:szCs w:val="24"/>
        </w:rPr>
        <w:lastRenderedPageBreak/>
        <w:t>По технологическому присоединению:</w:t>
      </w:r>
    </w:p>
    <w:p w:rsidR="00DF4598" w:rsidRPr="00D927C2" w:rsidRDefault="00DF4598" w:rsidP="000D2C46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 актуализированы заявки на технологическое присоединение в соответствии с изменением законодательства РФ;</w:t>
      </w:r>
    </w:p>
    <w:p w:rsidR="00DF4598" w:rsidRPr="00D927C2" w:rsidRDefault="00D927C2" w:rsidP="000D2C46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F4598" w:rsidRPr="00D927C2">
        <w:rPr>
          <w:rFonts w:ascii="Times New Roman" w:hAnsi="Times New Roman"/>
          <w:sz w:val="24"/>
          <w:szCs w:val="24"/>
        </w:rPr>
        <w:t>обеспечена возможность автоматического направления уведомлений заявителям о наступлении сроков оплаты счетов;</w:t>
      </w:r>
    </w:p>
    <w:p w:rsidR="00DF4598" w:rsidRPr="00D927C2" w:rsidRDefault="00D927C2" w:rsidP="000D2C46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</w:t>
      </w:r>
      <w:r w:rsidR="00DF4598" w:rsidRPr="00D927C2">
        <w:rPr>
          <w:rFonts w:ascii="Times New Roman" w:hAnsi="Times New Roman"/>
          <w:sz w:val="24"/>
          <w:szCs w:val="24"/>
        </w:rPr>
        <w:t>о заявкам на «Перераспределение (снижение) мощности в пользу иных лиц» и «Перераспределение (снижение) мощности в пользу сетей» для заявителей реализована возможность направления в сетевую организацию уведомлений о выполнении технических условий.</w:t>
      </w:r>
    </w:p>
    <w:p w:rsidR="00DF4598" w:rsidRPr="003D46CE" w:rsidRDefault="003D46CE" w:rsidP="003D46CE">
      <w:pPr>
        <w:widowControl w:val="0"/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F4598" w:rsidRPr="003D46CE">
        <w:rPr>
          <w:rFonts w:ascii="Times New Roman" w:hAnsi="Times New Roman"/>
          <w:sz w:val="24"/>
          <w:szCs w:val="24"/>
        </w:rPr>
        <w:t>Показатель качества работы АО «Россети Тюмень» по технологическому присоединению определяется:</w:t>
      </w:r>
    </w:p>
    <w:p w:rsidR="00DF4598" w:rsidRPr="003D46CE" w:rsidRDefault="003D46CE" w:rsidP="003D46CE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3D46CE">
        <w:rPr>
          <w:rFonts w:ascii="Times New Roman" w:hAnsi="Times New Roman"/>
          <w:sz w:val="24"/>
          <w:szCs w:val="24"/>
        </w:rPr>
        <w:t xml:space="preserve">     </w:t>
      </w:r>
      <w:r w:rsidR="00DF4598" w:rsidRPr="003D46CE">
        <w:rPr>
          <w:rFonts w:ascii="Times New Roman" w:hAnsi="Times New Roman"/>
          <w:sz w:val="24"/>
          <w:szCs w:val="24"/>
        </w:rPr>
        <w:t xml:space="preserve">По показателям, утвержденным ПАО «Россети» ФКПЭ «Соблюдение сроков осуществления технологического присоединения» и </w:t>
      </w:r>
      <w:r>
        <w:rPr>
          <w:rFonts w:ascii="Times New Roman" w:hAnsi="Times New Roman"/>
          <w:sz w:val="24"/>
          <w:szCs w:val="24"/>
        </w:rPr>
        <w:t>«</w:t>
      </w:r>
      <w:r w:rsidR="00DF4598" w:rsidRPr="003D46CE">
        <w:rPr>
          <w:rFonts w:ascii="Times New Roman" w:hAnsi="Times New Roman"/>
          <w:sz w:val="24"/>
          <w:szCs w:val="24"/>
        </w:rPr>
        <w:t>Эффективность процедур по подключению электроэнергии" Национального рейтинга состояния инвестиционного климата</w:t>
      </w:r>
      <w:r>
        <w:rPr>
          <w:rFonts w:ascii="Times New Roman" w:hAnsi="Times New Roman"/>
          <w:sz w:val="24"/>
          <w:szCs w:val="24"/>
        </w:rPr>
        <w:t>»</w:t>
      </w:r>
      <w:r w:rsidR="00DF4598" w:rsidRPr="003D46CE">
        <w:rPr>
          <w:rFonts w:ascii="Times New Roman" w:hAnsi="Times New Roman"/>
          <w:sz w:val="24"/>
          <w:szCs w:val="24"/>
        </w:rPr>
        <w:t>.</w:t>
      </w:r>
    </w:p>
    <w:p w:rsidR="00DF4598" w:rsidRPr="003D46CE" w:rsidRDefault="00DF4598" w:rsidP="003D46CE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3D46CE">
        <w:rPr>
          <w:rFonts w:ascii="Times New Roman" w:hAnsi="Times New Roman"/>
          <w:sz w:val="24"/>
          <w:szCs w:val="24"/>
        </w:rPr>
        <w:t xml:space="preserve">По показателю уровня качества осуществляемого технологического присоединения к сети, установленному приказом Минэнерго РФ от 29.11.2016 № 1256 «Об утверждении Методических указаний по расчету уровня надежности и качества поставляемых товаров </w:t>
      </w:r>
      <w:r w:rsidRPr="003D46CE">
        <w:rPr>
          <w:rFonts w:ascii="Times New Roman" w:hAnsi="Times New Roman"/>
          <w:sz w:val="24"/>
          <w:szCs w:val="24"/>
        </w:rPr>
        <w:br/>
        <w:t>и оказываемых услуг для организации по управлению единой национальной (общероссийской) электрической сетью и территориальных сетевых организаций»</w:t>
      </w:r>
      <w:r w:rsidR="003178AC" w:rsidRPr="003D46CE">
        <w:rPr>
          <w:rFonts w:ascii="Times New Roman" w:hAnsi="Times New Roman"/>
          <w:sz w:val="24"/>
          <w:szCs w:val="24"/>
        </w:rPr>
        <w:t>.</w:t>
      </w:r>
    </w:p>
    <w:p w:rsidR="00DF4598" w:rsidRPr="003D46CE" w:rsidRDefault="00DF4598" w:rsidP="003D46CE">
      <w:pPr>
        <w:pStyle w:val="a7"/>
        <w:widowControl w:val="0"/>
        <w:numPr>
          <w:ilvl w:val="2"/>
          <w:numId w:val="12"/>
        </w:numPr>
        <w:autoSpaceDE w:val="0"/>
        <w:autoSpaceDN w:val="0"/>
        <w:adjustRightInd w:val="0"/>
        <w:spacing w:after="0" w:line="240" w:lineRule="auto"/>
        <w:ind w:left="0" w:right="-31" w:firstLine="1466"/>
        <w:jc w:val="both"/>
        <w:rPr>
          <w:rFonts w:ascii="Times New Roman" w:hAnsi="Times New Roman"/>
          <w:sz w:val="24"/>
          <w:szCs w:val="24"/>
        </w:rPr>
      </w:pPr>
      <w:r w:rsidRPr="003D46CE">
        <w:rPr>
          <w:rFonts w:ascii="Times New Roman" w:hAnsi="Times New Roman"/>
          <w:sz w:val="24"/>
          <w:szCs w:val="24"/>
        </w:rPr>
        <w:t>Показатель за 2025 год «Соблюдение сроков осуществления технологического присоединения» выполнен и составил 1,2 при плановом значении 1,2 и минимальном значении 1,3.</w:t>
      </w:r>
    </w:p>
    <w:p w:rsidR="00DF4598" w:rsidRPr="00D927C2" w:rsidRDefault="00DF4598" w:rsidP="003D46CE">
      <w:pPr>
        <w:pStyle w:val="a7"/>
        <w:widowControl w:val="0"/>
        <w:numPr>
          <w:ilvl w:val="2"/>
          <w:numId w:val="12"/>
        </w:numPr>
        <w:autoSpaceDE w:val="0"/>
        <w:autoSpaceDN w:val="0"/>
        <w:adjustRightInd w:val="0"/>
        <w:spacing w:after="0" w:line="240" w:lineRule="auto"/>
        <w:ind w:left="0" w:right="-31" w:firstLine="1466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Индикативный показатель достижения фактора «Эффективность процедур по подключению электроэнергии» Национального рейтинга состояния инвестиционного климата выполнен и составляет 103,3% при плановом значении 100%.</w:t>
      </w:r>
    </w:p>
    <w:p w:rsidR="00DF4598" w:rsidRPr="00D927C2" w:rsidRDefault="00DF4598" w:rsidP="003D46CE">
      <w:pPr>
        <w:pStyle w:val="a7"/>
        <w:widowControl w:val="0"/>
        <w:numPr>
          <w:ilvl w:val="2"/>
          <w:numId w:val="12"/>
        </w:numPr>
        <w:autoSpaceDE w:val="0"/>
        <w:autoSpaceDN w:val="0"/>
        <w:adjustRightInd w:val="0"/>
        <w:spacing w:after="0" w:line="240" w:lineRule="auto"/>
        <w:ind w:left="0" w:right="-31" w:firstLine="1466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Фактический показатель составил 1,3014; отклонение от планового показателя уровня качества осуществляемого технологического присоединения к сети на 2025 год, установленного решением РЭК от 29.11.2022 № 38 (1,0418) составило +24,91 %. Показатель уровня качества осуществляемого технологического присоединения к сети достигнут (с учетом допустимого отклонения 25 %).</w:t>
      </w:r>
    </w:p>
    <w:p w:rsidR="00DF4598" w:rsidRPr="00D927C2" w:rsidRDefault="00DF4598" w:rsidP="003178AC">
      <w:pPr>
        <w:pStyle w:val="a7"/>
        <w:numPr>
          <w:ilvl w:val="1"/>
          <w:numId w:val="12"/>
        </w:numPr>
        <w:spacing w:after="0" w:line="240" w:lineRule="auto"/>
        <w:ind w:left="0" w:right="-31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 xml:space="preserve">Для улучшения показателя качества оказываемых услуг по технологическому присоединению и достижения плановых значений </w:t>
      </w: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br/>
        <w:t>в 202</w:t>
      </w:r>
      <w:r w:rsidR="003D46CE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 xml:space="preserve"> году АО «Россети Тюмень» выполнены следующие мероприятия:</w:t>
      </w:r>
    </w:p>
    <w:p w:rsidR="009851A2" w:rsidRPr="00D927C2" w:rsidRDefault="009851A2" w:rsidP="003178AC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Еженедельно проводится оценка </w:t>
      </w:r>
      <w:r w:rsidR="00A23940" w:rsidRPr="00D927C2">
        <w:rPr>
          <w:rFonts w:ascii="Times New Roman" w:hAnsi="Times New Roman"/>
          <w:sz w:val="24"/>
          <w:szCs w:val="24"/>
        </w:rPr>
        <w:t>обязательств АО</w:t>
      </w:r>
      <w:r w:rsidR="00C26675" w:rsidRPr="00D927C2">
        <w:rPr>
          <w:rFonts w:ascii="Times New Roman" w:hAnsi="Times New Roman"/>
          <w:sz w:val="24"/>
          <w:szCs w:val="24"/>
        </w:rPr>
        <w:t xml:space="preserve"> «Россети Тюмень»</w:t>
      </w:r>
      <w:r w:rsidRPr="00D927C2">
        <w:rPr>
          <w:rFonts w:ascii="Times New Roman" w:hAnsi="Times New Roman"/>
          <w:sz w:val="24"/>
          <w:szCs w:val="24"/>
        </w:rPr>
        <w:t xml:space="preserve"> по технологическому присоединению и их динамика;</w:t>
      </w:r>
    </w:p>
    <w:p w:rsidR="00072969" w:rsidRPr="00D927C2" w:rsidRDefault="00072969" w:rsidP="00A37F24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В целях стимулирования работникам бригад, выполняющих мероприятия по ТП хозяйственным способом, с 01.05.2024 увеличена премия со 112% до 150%;</w:t>
      </w:r>
    </w:p>
    <w:p w:rsidR="00072969" w:rsidRPr="00D927C2" w:rsidRDefault="00072969" w:rsidP="00A37F24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Введены изменения системы оплаты труда персонала, выполняющего работы по исполнению обязательств по договорам ТП: с 01.07.2024 в части строительства ВЛ/ВЛИ, установки приборов АСКУЭ (приказ АО «Россети Тюмень от 19.07.2024 №451), с 01.09.2025 в части пакета услуги «ТП под ключ», мощности не более 150 кВт и напряжении не более 0,4 кВ (приказ АО «Россети Тюмень» от 27.08.2025 №505);</w:t>
      </w:r>
    </w:p>
    <w:p w:rsidR="00DF4598" w:rsidRPr="00D927C2" w:rsidRDefault="00DF4598" w:rsidP="00A37F24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Организована и выполняется выверка баз данных (</w:t>
      </w:r>
      <w:proofErr w:type="spellStart"/>
      <w:r w:rsidRPr="00D927C2">
        <w:rPr>
          <w:rFonts w:ascii="Times New Roman" w:hAnsi="Times New Roman"/>
          <w:sz w:val="24"/>
          <w:szCs w:val="24"/>
        </w:rPr>
        <w:t>OmniUS</w:t>
      </w:r>
      <w:proofErr w:type="spellEnd"/>
      <w:r w:rsidRPr="00D927C2">
        <w:rPr>
          <w:rFonts w:ascii="Times New Roman" w:hAnsi="Times New Roman"/>
          <w:sz w:val="24"/>
          <w:szCs w:val="24"/>
        </w:rPr>
        <w:t xml:space="preserve">, ИВК Пирамида-сети, </w:t>
      </w:r>
      <w:proofErr w:type="spellStart"/>
      <w:r w:rsidRPr="00D927C2">
        <w:rPr>
          <w:rFonts w:ascii="Times New Roman" w:hAnsi="Times New Roman"/>
          <w:sz w:val="24"/>
          <w:szCs w:val="24"/>
        </w:rPr>
        <w:t>1С</w:t>
      </w:r>
      <w:proofErr w:type="spellEnd"/>
      <w:r w:rsidRPr="00D927C2">
        <w:rPr>
          <w:rFonts w:ascii="Times New Roman" w:hAnsi="Times New Roman"/>
          <w:sz w:val="24"/>
          <w:szCs w:val="24"/>
        </w:rPr>
        <w:t xml:space="preserve"> АСУ ПТП) в целях их использования при подготовке ТУ.</w:t>
      </w:r>
    </w:p>
    <w:p w:rsidR="00DF4598" w:rsidRPr="00D927C2" w:rsidRDefault="00DF4598" w:rsidP="00A37F24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Обеспечено перераспределение объемов работ, в рамках исполнения обязательств по договорам ТП, выполняемых подрядной организацией с низкой динамикой исполнения выданных заданий, в адрес иных подрядных организаций.</w:t>
      </w:r>
    </w:p>
    <w:p w:rsidR="00DF4598" w:rsidRPr="00D927C2" w:rsidRDefault="00DF4598" w:rsidP="00A37F24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Введена в промышленную эксплуатацию автоматизированная система управления процессом технологического присоединения </w:t>
      </w:r>
      <w:r w:rsidRPr="00D927C2">
        <w:rPr>
          <w:rFonts w:ascii="Times New Roman" w:hAnsi="Times New Roman"/>
          <w:sz w:val="24"/>
          <w:szCs w:val="24"/>
        </w:rPr>
        <w:br/>
        <w:t>к электрическим сетям АО «Россети Тюмень» на базе отечественного ПО (</w:t>
      </w:r>
      <w:proofErr w:type="spellStart"/>
      <w:r w:rsidRPr="00D927C2">
        <w:rPr>
          <w:rFonts w:ascii="Times New Roman" w:hAnsi="Times New Roman"/>
          <w:sz w:val="24"/>
          <w:szCs w:val="24"/>
        </w:rPr>
        <w:t>1С</w:t>
      </w:r>
      <w:proofErr w:type="spellEnd"/>
      <w:r w:rsidRPr="00D927C2">
        <w:rPr>
          <w:rFonts w:ascii="Times New Roman" w:hAnsi="Times New Roman"/>
          <w:sz w:val="24"/>
          <w:szCs w:val="24"/>
        </w:rPr>
        <w:t xml:space="preserve"> АСУ ПТП).</w:t>
      </w:r>
    </w:p>
    <w:p w:rsidR="00DF4598" w:rsidRPr="00D927C2" w:rsidRDefault="00DF4598" w:rsidP="00A37F24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В сентябре-октябре 2025 года управлением внутреннего аудита АО «Россети Тюмень» проведён аудит бизнес-процесса </w:t>
      </w:r>
      <w:r w:rsidRPr="00D927C2">
        <w:rPr>
          <w:rFonts w:ascii="Times New Roman" w:hAnsi="Times New Roman"/>
          <w:sz w:val="24"/>
          <w:szCs w:val="24"/>
        </w:rPr>
        <w:lastRenderedPageBreak/>
        <w:t>«Технологическое присоединение», по результатам которого в целях повышения внутренней эффективности АО «Россети Тюмень» по данному направлению разработан и приказом от 30.12.2025 № 852 утверждён план корректирующих мероприятий, планируемых к реализации в 2026 году.</w:t>
      </w:r>
    </w:p>
    <w:p w:rsidR="00DF4598" w:rsidRPr="00DD0C6B" w:rsidRDefault="00DF4598" w:rsidP="00DD0C6B">
      <w:pPr>
        <w:pStyle w:val="a7"/>
        <w:numPr>
          <w:ilvl w:val="1"/>
          <w:numId w:val="12"/>
        </w:numPr>
        <w:spacing w:after="0" w:line="240" w:lineRule="auto"/>
        <w:ind w:left="0" w:right="-31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>Деятельность Комитета по технологическому присоединению направлена на рассмотрение динамики показателей по технологическому присоединению выработки предложений по мероприятиям, направленным на улучшение процедуры и показателей уровня качества услуг.</w:t>
      </w:r>
    </w:p>
    <w:p w:rsidR="00D927C2" w:rsidRDefault="00DF4598" w:rsidP="00DD0C6B">
      <w:pPr>
        <w:pStyle w:val="a7"/>
        <w:numPr>
          <w:ilvl w:val="1"/>
          <w:numId w:val="12"/>
        </w:numPr>
        <w:spacing w:after="0" w:line="240" w:lineRule="auto"/>
        <w:ind w:left="0" w:right="-31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 xml:space="preserve">Сведения о качестве услуг по технологическому присоединению к электрическим сетям АО «Россети Тюмень» представлены </w:t>
      </w: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в таблице 3.3.  </w:t>
      </w:r>
    </w:p>
    <w:p w:rsidR="00DF4598" w:rsidRPr="00D927C2" w:rsidRDefault="00DF4598" w:rsidP="00DF4598">
      <w:pPr>
        <w:tabs>
          <w:tab w:val="left" w:pos="567"/>
        </w:tabs>
        <w:spacing w:after="0" w:line="240" w:lineRule="auto"/>
        <w:ind w:right="-3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                              </w:t>
      </w:r>
    </w:p>
    <w:p w:rsidR="00DF4598" w:rsidRPr="00D927C2" w:rsidRDefault="00DF4598" w:rsidP="00DF4598">
      <w:pPr>
        <w:spacing w:before="240" w:after="0" w:line="240" w:lineRule="auto"/>
        <w:ind w:right="-31"/>
        <w:contextualSpacing/>
        <w:jc w:val="right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D927C2" w:rsidRDefault="00D927C2" w:rsidP="00DF4598">
      <w:pPr>
        <w:spacing w:before="240" w:after="0" w:line="240" w:lineRule="auto"/>
        <w:ind w:right="-31"/>
        <w:contextualSpacing/>
        <w:jc w:val="right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DF4598" w:rsidRPr="00D927C2" w:rsidRDefault="00DF4598" w:rsidP="00DF4598">
      <w:pPr>
        <w:spacing w:before="240" w:after="0" w:line="240" w:lineRule="auto"/>
        <w:ind w:right="-31"/>
        <w:contextualSpacing/>
        <w:jc w:val="right"/>
        <w:rPr>
          <w:rFonts w:ascii="Times New Roman" w:eastAsiaTheme="minorHAnsi" w:hAnsi="Times New Roman"/>
          <w:sz w:val="20"/>
          <w:szCs w:val="20"/>
          <w:lang w:eastAsia="en-US"/>
        </w:rPr>
      </w:pPr>
      <w:r w:rsidRPr="00D927C2">
        <w:rPr>
          <w:rFonts w:ascii="Times New Roman" w:eastAsiaTheme="minorHAnsi" w:hAnsi="Times New Roman"/>
          <w:sz w:val="20"/>
          <w:szCs w:val="20"/>
          <w:lang w:eastAsia="en-US"/>
        </w:rPr>
        <w:t>Таблица 3.3</w:t>
      </w:r>
    </w:p>
    <w:tbl>
      <w:tblPr>
        <w:tblW w:w="14732" w:type="dxa"/>
        <w:tblLook w:val="04A0" w:firstRow="1" w:lastRow="0" w:firstColumn="1" w:lastColumn="0" w:noHBand="0" w:noVBand="1"/>
      </w:tblPr>
      <w:tblGrid>
        <w:gridCol w:w="447"/>
        <w:gridCol w:w="2456"/>
        <w:gridCol w:w="594"/>
        <w:gridCol w:w="585"/>
        <w:gridCol w:w="999"/>
        <w:gridCol w:w="729"/>
        <w:gridCol w:w="585"/>
        <w:gridCol w:w="999"/>
        <w:gridCol w:w="687"/>
        <w:gridCol w:w="585"/>
        <w:gridCol w:w="999"/>
        <w:gridCol w:w="585"/>
        <w:gridCol w:w="585"/>
        <w:gridCol w:w="999"/>
        <w:gridCol w:w="556"/>
        <w:gridCol w:w="566"/>
        <w:gridCol w:w="999"/>
        <w:gridCol w:w="777"/>
      </w:tblGrid>
      <w:tr w:rsidR="00DD0C6B" w:rsidRPr="00A37F24" w:rsidTr="00DD0C6B">
        <w:trPr>
          <w:trHeight w:val="311"/>
        </w:trPr>
        <w:tc>
          <w:tcPr>
            <w:tcW w:w="4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Показатель</w:t>
            </w:r>
          </w:p>
        </w:tc>
        <w:tc>
          <w:tcPr>
            <w:tcW w:w="11052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Категория присоединения потребителей услуг по передаче электрической энергии в разбивке по мощности, в динамике по годам</w:t>
            </w:r>
          </w:p>
        </w:tc>
        <w:tc>
          <w:tcPr>
            <w:tcW w:w="7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</w:tr>
      <w:tr w:rsidR="00DD0C6B" w:rsidRPr="00A37F24" w:rsidTr="00DD0C6B">
        <w:trPr>
          <w:trHeight w:val="668"/>
        </w:trPr>
        <w:tc>
          <w:tcPr>
            <w:tcW w:w="4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до 15 кВт включительно</w:t>
            </w: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свыше 15 кВт и до 150 кВт включительно</w:t>
            </w:r>
          </w:p>
        </w:tc>
        <w:tc>
          <w:tcPr>
            <w:tcW w:w="22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свыше 150 кВт и менее 670 кВт</w:t>
            </w:r>
          </w:p>
        </w:tc>
        <w:tc>
          <w:tcPr>
            <w:tcW w:w="21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не менее 670 кВт</w:t>
            </w:r>
          </w:p>
        </w:tc>
        <w:tc>
          <w:tcPr>
            <w:tcW w:w="212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объекты по производству электрической энергии</w:t>
            </w:r>
          </w:p>
        </w:tc>
        <w:tc>
          <w:tcPr>
            <w:tcW w:w="7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D0C6B" w:rsidRPr="00A37F24" w:rsidTr="00DD0C6B">
        <w:trPr>
          <w:trHeight w:val="965"/>
        </w:trPr>
        <w:tc>
          <w:tcPr>
            <w:tcW w:w="4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2025</w:t>
            </w:r>
          </w:p>
        </w:tc>
      </w:tr>
      <w:tr w:rsidR="00DD0C6B" w:rsidRPr="00A37F24" w:rsidTr="00DD0C6B">
        <w:trPr>
          <w:trHeight w:val="311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18</w:t>
            </w:r>
          </w:p>
        </w:tc>
      </w:tr>
      <w:tr w:rsidR="00DD0C6B" w:rsidRPr="00A37F24" w:rsidTr="00DD0C6B">
        <w:trPr>
          <w:trHeight w:val="490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Число заявок на технологическое присоединение, поданных заявителями, штуки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9 373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6 634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-29%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1 389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1 017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-27%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167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-22%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-43%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-50%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7 904</w:t>
            </w:r>
          </w:p>
        </w:tc>
      </w:tr>
      <w:tr w:rsidR="00DD0C6B" w:rsidRPr="00A37F24" w:rsidTr="00DD0C6B">
        <w:trPr>
          <w:trHeight w:val="965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9 625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5 862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-39%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1 312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950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-28%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155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-39%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185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-54%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-50%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6 993</w:t>
            </w:r>
          </w:p>
        </w:tc>
      </w:tr>
      <w:tr w:rsidR="00DD0C6B" w:rsidRPr="00A37F24" w:rsidTr="00DD0C6B">
        <w:trPr>
          <w:trHeight w:val="1678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 xml:space="preserve"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подтверждённым актами контролирующих организаций и </w:t>
            </w: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(или) решениями суда, штуки, в том числе: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-80%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 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 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 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</w:tr>
      <w:tr w:rsidR="00DD0C6B" w:rsidRPr="00A37F24" w:rsidTr="00DD0C6B">
        <w:trPr>
          <w:trHeight w:val="311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по вине сетевой организации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-80%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</w:tr>
      <w:tr w:rsidR="00DD0C6B" w:rsidRPr="00A37F24" w:rsidTr="00DD0C6B">
        <w:trPr>
          <w:trHeight w:val="311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3.2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по вине сторонних лиц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</w:tr>
      <w:tr w:rsidR="00DD0C6B" w:rsidRPr="00A37F24" w:rsidTr="00DD0C6B">
        <w:trPr>
          <w:trHeight w:val="965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Средняя продолжительность подготовки и направления проекта договора об осуществлении технологического присоединения к электрическим сетям, дней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13</w:t>
            </w:r>
          </w:p>
        </w:tc>
      </w:tr>
      <w:tr w:rsidR="00DD0C6B" w:rsidRPr="00A37F24" w:rsidTr="00DD0C6B">
        <w:trPr>
          <w:trHeight w:val="727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Число заключенных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6 865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4 641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-32%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706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-24%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-44%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5 435</w:t>
            </w:r>
          </w:p>
        </w:tc>
      </w:tr>
      <w:tr w:rsidR="00DD0C6B" w:rsidRPr="00A37F24" w:rsidTr="00DD0C6B">
        <w:trPr>
          <w:trHeight w:val="727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Число исполненных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6 591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5 514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-16%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643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-41%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-9%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6 250</w:t>
            </w:r>
          </w:p>
        </w:tc>
      </w:tr>
      <w:tr w:rsidR="00DD0C6B" w:rsidRPr="00A37F24" w:rsidTr="00DD0C6B">
        <w:trPr>
          <w:trHeight w:val="1678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подтверждённое актами контролирующих организаций и (или) решениями суда, штуки, в том числе: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253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-46%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-50%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 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143</w:t>
            </w:r>
          </w:p>
        </w:tc>
      </w:tr>
      <w:tr w:rsidR="00DD0C6B" w:rsidRPr="00A37F24" w:rsidTr="00DD0C6B">
        <w:trPr>
          <w:trHeight w:val="311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7.1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по вине сетевой организации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253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-46%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-50%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 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143</w:t>
            </w:r>
          </w:p>
        </w:tc>
      </w:tr>
      <w:tr w:rsidR="00DD0C6B" w:rsidRPr="00A37F24" w:rsidTr="00DD0C6B">
        <w:trPr>
          <w:trHeight w:val="311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7.2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по вине заявителя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</w:tr>
      <w:tr w:rsidR="00DD0C6B" w:rsidRPr="00A37F24" w:rsidTr="00DD0C6B">
        <w:trPr>
          <w:trHeight w:val="965"/>
        </w:trPr>
        <w:tc>
          <w:tcPr>
            <w:tcW w:w="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Средняя продолжительность исполнения договоров об осуществлении технологического присоединения к электрическим сетям, дней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118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332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233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597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779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758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606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4598" w:rsidRPr="00A37F24" w:rsidRDefault="00DF4598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7F24">
              <w:rPr>
                <w:rFonts w:ascii="Times New Roman" w:eastAsia="Times New Roman" w:hAnsi="Times New Roman"/>
                <w:sz w:val="16"/>
                <w:szCs w:val="16"/>
              </w:rPr>
              <w:t>173</w:t>
            </w:r>
          </w:p>
        </w:tc>
      </w:tr>
    </w:tbl>
    <w:p w:rsidR="00DF4598" w:rsidRPr="00D927C2" w:rsidRDefault="00DF4598" w:rsidP="00DF4598"/>
    <w:p w:rsidR="00A84C81" w:rsidRPr="00D927C2" w:rsidRDefault="0029090F" w:rsidP="00DD0C6B">
      <w:pPr>
        <w:pStyle w:val="ConsPlusNormal"/>
        <w:numPr>
          <w:ilvl w:val="0"/>
          <w:numId w:val="20"/>
        </w:numPr>
        <w:spacing w:before="240" w:after="240"/>
        <w:ind w:right="-3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27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Качество обслуживания</w:t>
      </w:r>
    </w:p>
    <w:p w:rsidR="001D3860" w:rsidRPr="00DD0C6B" w:rsidRDefault="001D3860" w:rsidP="00DD0C6B">
      <w:pPr>
        <w:pStyle w:val="a7"/>
        <w:numPr>
          <w:ilvl w:val="1"/>
          <w:numId w:val="20"/>
        </w:numPr>
        <w:spacing w:after="0" w:line="240" w:lineRule="auto"/>
        <w:ind w:left="0" w:right="-31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D0C6B">
        <w:rPr>
          <w:rFonts w:ascii="Times New Roman" w:eastAsiaTheme="minorHAnsi" w:hAnsi="Times New Roman"/>
          <w:sz w:val="24"/>
          <w:szCs w:val="24"/>
          <w:lang w:eastAsia="en-US"/>
        </w:rPr>
        <w:t xml:space="preserve">Цель АО «Россети Тюмень» в области взаимодействия с потребителями – построение клиентоцентричной модели, основанной на обеспечении эффективного и комфортного взаимодействия потребителя и </w:t>
      </w:r>
      <w:r w:rsidR="00361710">
        <w:rPr>
          <w:rFonts w:ascii="Times New Roman" w:eastAsiaTheme="minorHAnsi" w:hAnsi="Times New Roman"/>
          <w:sz w:val="24"/>
          <w:szCs w:val="24"/>
          <w:lang w:eastAsia="en-US"/>
        </w:rPr>
        <w:t>АО «Россети Тюмень»</w:t>
      </w:r>
      <w:r w:rsidRPr="00DD0C6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1D3860" w:rsidRPr="00D927C2" w:rsidRDefault="001D3860" w:rsidP="001D3860">
      <w:pPr>
        <w:widowControl w:val="0"/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Предоставление услуг и сервисов в проактивном цифровом формате в соответствии с запросами потребителей – позволит перейти к клиентоцентричной модели деятельности и обеспечить комфортные условия обслуживания, удовлетворение потребностей клиентов, доступность электросетевой инфраструктуры, надежность и качество оказания услуг. В качестве руководящих </w:t>
      </w:r>
      <w:proofErr w:type="gramStart"/>
      <w:r w:rsidRPr="00D927C2">
        <w:rPr>
          <w:rFonts w:ascii="Times New Roman" w:hAnsi="Times New Roman"/>
          <w:sz w:val="24"/>
          <w:szCs w:val="24"/>
        </w:rPr>
        <w:t>в определены</w:t>
      </w:r>
      <w:proofErr w:type="gramEnd"/>
      <w:r w:rsidRPr="00D927C2">
        <w:rPr>
          <w:rFonts w:ascii="Times New Roman" w:hAnsi="Times New Roman"/>
          <w:sz w:val="24"/>
          <w:szCs w:val="24"/>
        </w:rPr>
        <w:t xml:space="preserve"> следующие ценности и принципы:</w:t>
      </w:r>
    </w:p>
    <w:p w:rsidR="001D3860" w:rsidRPr="00D927C2" w:rsidRDefault="001D3860" w:rsidP="00160793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Доступность инфраструктуры и сервисов.</w:t>
      </w:r>
    </w:p>
    <w:p w:rsidR="001D3860" w:rsidRPr="00D927C2" w:rsidRDefault="001D3860" w:rsidP="00160793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Качество услуг и сервисов.</w:t>
      </w:r>
    </w:p>
    <w:p w:rsidR="001D3860" w:rsidRPr="00D927C2" w:rsidRDefault="001D3860" w:rsidP="00160793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Открытость и прозрачность.</w:t>
      </w:r>
    </w:p>
    <w:p w:rsidR="001D3860" w:rsidRPr="00D927C2" w:rsidRDefault="001D3860" w:rsidP="001D3860">
      <w:pPr>
        <w:widowControl w:val="0"/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Ключевым документом по работе с потребителями являются Стандарты качества обслуживания потребителей услуг АО «Россети Тюмень», утвержденные протоколом заседания Совета директора АО «Россети Тюмень» от 31.08.2023 г. № 18/23 (размещены в открытом доступе на официальном сайте АО «Россети Тюмень» в разделе «Клиентам»-«Контакты и взаимодействие» - Стандарты качества обслуживания потребителей услуг</w:t>
      </w:r>
      <w:r w:rsidR="00160793" w:rsidRPr="00D927C2">
        <w:rPr>
          <w:rFonts w:ascii="Times New Roman" w:hAnsi="Times New Roman"/>
          <w:sz w:val="24"/>
          <w:szCs w:val="24"/>
        </w:rPr>
        <w:t>)</w:t>
      </w:r>
      <w:r w:rsidRPr="00D927C2">
        <w:rPr>
          <w:rFonts w:ascii="Times New Roman" w:hAnsi="Times New Roman"/>
          <w:sz w:val="24"/>
          <w:szCs w:val="24"/>
        </w:rPr>
        <w:t>.</w:t>
      </w:r>
    </w:p>
    <w:p w:rsidR="001D3860" w:rsidRPr="00D927C2" w:rsidRDefault="001D3860" w:rsidP="001D3860">
      <w:pPr>
        <w:widowControl w:val="0"/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Комплексный подход АО «Россети Тюмень» направлен на создание прозрачной, клиентоориентированной системы с акцентом на обратную связь и непрерывное улучшение услуг. </w:t>
      </w:r>
    </w:p>
    <w:p w:rsidR="001D3860" w:rsidRPr="00D927C2" w:rsidRDefault="001D3860" w:rsidP="001D3860">
      <w:pPr>
        <w:widowControl w:val="0"/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Итоговые цели: </w:t>
      </w:r>
    </w:p>
    <w:p w:rsidR="001D3860" w:rsidRPr="00D927C2" w:rsidRDefault="001D3860" w:rsidP="00160793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оптимизация процессов: сокращение времени на обработку запросов за счет четких регламентов;</w:t>
      </w:r>
    </w:p>
    <w:p w:rsidR="001D3860" w:rsidRPr="00D927C2" w:rsidRDefault="001D3860" w:rsidP="00160793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повышение качества услуг: за счет анализа жалоб и внедрения корректирующих мер;</w:t>
      </w:r>
    </w:p>
    <w:p w:rsidR="001D3860" w:rsidRPr="00D927C2" w:rsidRDefault="001D3860" w:rsidP="00160793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усиление клиентоориентированности: через стандартизацию взаимодействия и повышение ответственности подразделений.</w:t>
      </w:r>
    </w:p>
    <w:p w:rsidR="00503F0E" w:rsidRPr="00D927C2" w:rsidRDefault="001D3860" w:rsidP="001D3860">
      <w:pPr>
        <w:widowControl w:val="0"/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На уровне исполнительного аппарата </w:t>
      </w:r>
      <w:r w:rsidR="00361710">
        <w:rPr>
          <w:rFonts w:ascii="Times New Roman" w:eastAsiaTheme="minorHAnsi" w:hAnsi="Times New Roman"/>
          <w:sz w:val="24"/>
          <w:szCs w:val="24"/>
          <w:lang w:eastAsia="en-US"/>
        </w:rPr>
        <w:t>АО «Россети Тюмень»</w:t>
      </w:r>
      <w:r w:rsidRPr="00D927C2">
        <w:rPr>
          <w:rFonts w:ascii="Times New Roman" w:hAnsi="Times New Roman"/>
          <w:sz w:val="24"/>
          <w:szCs w:val="24"/>
        </w:rPr>
        <w:t xml:space="preserve"> функции по координации и контролю работы системы взаимодействия с потребителями услуг и реализации клиентоцентричного подхода осуществляет управление взаимодействия с клиентами и дополнительных услуг. </w:t>
      </w:r>
      <w:r w:rsidR="00503F0E" w:rsidRPr="00D927C2">
        <w:rPr>
          <w:rFonts w:ascii="Times New Roman" w:hAnsi="Times New Roman"/>
          <w:sz w:val="24"/>
          <w:szCs w:val="24"/>
        </w:rPr>
        <w:t xml:space="preserve">Взаимодействие с потребителями услуг осуществляется по трем формам обслуживания: очный сервис, заочный сервис и электронный. Компания предоставляет клиентам возможность свободного выбора любого из перечисленных типов каналов информационного взаимодействия в зависимости от индивидуальных возможностей и предпочтений клиента. </w:t>
      </w:r>
    </w:p>
    <w:p w:rsidR="00503F0E" w:rsidRPr="0057082F" w:rsidRDefault="0057082F" w:rsidP="0057082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503F0E" w:rsidRPr="0057082F">
        <w:rPr>
          <w:rFonts w:ascii="Times New Roman" w:hAnsi="Times New Roman"/>
          <w:sz w:val="24"/>
          <w:szCs w:val="24"/>
        </w:rPr>
        <w:t xml:space="preserve">Основная цель деятельности структурных подразделений АО «Россети Тюмень» по взаимодействию с клиентами – это обеспечение качественного обслуживания клиентов. Бизнес-процессы обслуживания потребителей прозрачны для обеспечения контролируемости и управляемости процедур взаимодействия с потребителями. </w:t>
      </w:r>
    </w:p>
    <w:p w:rsidR="00160793" w:rsidRPr="00D927C2" w:rsidRDefault="00160793" w:rsidP="00FB5F6B">
      <w:pPr>
        <w:widowControl w:val="0"/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За 2025 год в </w:t>
      </w:r>
      <w:r w:rsidR="0057082F" w:rsidRPr="00D927C2">
        <w:rPr>
          <w:rFonts w:ascii="Times New Roman" w:hAnsi="Times New Roman"/>
          <w:sz w:val="24"/>
          <w:szCs w:val="24"/>
        </w:rPr>
        <w:t>АО «Россети Тюмень» поступило</w:t>
      </w:r>
      <w:r w:rsidRPr="00D927C2">
        <w:rPr>
          <w:rFonts w:ascii="Times New Roman" w:hAnsi="Times New Roman"/>
          <w:sz w:val="24"/>
          <w:szCs w:val="24"/>
        </w:rPr>
        <w:t xml:space="preserve"> 226 062 обращения. Снижение числа обращений составило 14% в сравнении с предыдущим годом (264 412 шт.). Это связано, в том числе со снижением спроса на технологическое присоединение и сокращением количества звонков по вопросам отключений электроэнергии после реконструкции в 2024 году распределительной сети на территории Тюменского района Тюменской области, направленной на повышение качества и надежности электроснабжения потребителей.</w:t>
      </w:r>
    </w:p>
    <w:p w:rsidR="00160793" w:rsidRPr="00D927C2" w:rsidRDefault="00160793" w:rsidP="001607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        За 2025 год в </w:t>
      </w:r>
      <w:r w:rsidR="0057082F" w:rsidRPr="00D927C2">
        <w:rPr>
          <w:rFonts w:ascii="Times New Roman" w:hAnsi="Times New Roman"/>
          <w:sz w:val="24"/>
          <w:szCs w:val="24"/>
        </w:rPr>
        <w:t>АО «Россети Тюмень» поступила</w:t>
      </w:r>
      <w:r w:rsidRPr="00D927C2">
        <w:rPr>
          <w:rFonts w:ascii="Times New Roman" w:hAnsi="Times New Roman"/>
          <w:sz w:val="24"/>
          <w:szCs w:val="24"/>
        </w:rPr>
        <w:t xml:space="preserve"> 1 041 жалоба, что составляет около 1% от общего количества обращений. В сравнении с 2024 годом количество жалоб сократилось на 33%.  Основная доля приходится на жалобы по теме «Технологическое присоединение» (64%). </w:t>
      </w:r>
    </w:p>
    <w:p w:rsidR="002A7A80" w:rsidRPr="00D927C2" w:rsidRDefault="00160793" w:rsidP="00601A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        В целях минимизации (исключения) жалоб по технологическому присоединению на сроки технологического присоединения на </w:t>
      </w:r>
      <w:r w:rsidRPr="00D927C2">
        <w:rPr>
          <w:rFonts w:ascii="Times New Roman" w:hAnsi="Times New Roman"/>
          <w:sz w:val="24"/>
          <w:szCs w:val="24"/>
        </w:rPr>
        <w:lastRenderedPageBreak/>
        <w:t>еженедельной основе проводится оценка обязательств по технологическому присоединению и их динамика в разрезе видов работ, текущих показателей качества оказания услуги.</w:t>
      </w:r>
      <w:r w:rsidR="00601AE7" w:rsidRPr="00D927C2">
        <w:rPr>
          <w:rFonts w:ascii="Times New Roman" w:hAnsi="Times New Roman"/>
          <w:sz w:val="24"/>
          <w:szCs w:val="24"/>
        </w:rPr>
        <w:t xml:space="preserve"> Динамика</w:t>
      </w:r>
      <w:r w:rsidR="0054414E" w:rsidRPr="00D927C2">
        <w:rPr>
          <w:rFonts w:ascii="Times New Roman" w:hAnsi="Times New Roman"/>
          <w:sz w:val="24"/>
          <w:szCs w:val="24"/>
        </w:rPr>
        <w:t xml:space="preserve"> </w:t>
      </w:r>
      <w:r w:rsidR="0086164D" w:rsidRPr="00D927C2">
        <w:rPr>
          <w:rFonts w:ascii="Times New Roman" w:hAnsi="Times New Roman"/>
          <w:sz w:val="24"/>
          <w:szCs w:val="24"/>
        </w:rPr>
        <w:t>обращений по</w:t>
      </w:r>
      <w:r w:rsidR="0090280A" w:rsidRPr="00D927C2">
        <w:rPr>
          <w:rFonts w:ascii="Times New Roman" w:hAnsi="Times New Roman"/>
          <w:sz w:val="24"/>
          <w:szCs w:val="24"/>
        </w:rPr>
        <w:t xml:space="preserve"> отношению к году, предшествующему отчётному указана в таблице 4.1.</w:t>
      </w:r>
    </w:p>
    <w:p w:rsidR="00160793" w:rsidRPr="00D927C2" w:rsidRDefault="00160793" w:rsidP="00FB5F6B">
      <w:pPr>
        <w:widowControl w:val="0"/>
        <w:autoSpaceDE w:val="0"/>
        <w:autoSpaceDN w:val="0"/>
        <w:adjustRightInd w:val="0"/>
        <w:spacing w:after="0" w:line="240" w:lineRule="auto"/>
        <w:ind w:left="12744" w:right="-31" w:firstLine="708"/>
        <w:jc w:val="both"/>
        <w:rPr>
          <w:rFonts w:ascii="Times New Roman" w:hAnsi="Times New Roman"/>
          <w:sz w:val="20"/>
          <w:szCs w:val="20"/>
        </w:rPr>
      </w:pPr>
    </w:p>
    <w:p w:rsidR="00A84C81" w:rsidRPr="00D927C2" w:rsidRDefault="0029090F" w:rsidP="00FB5F6B">
      <w:pPr>
        <w:widowControl w:val="0"/>
        <w:autoSpaceDE w:val="0"/>
        <w:autoSpaceDN w:val="0"/>
        <w:adjustRightInd w:val="0"/>
        <w:spacing w:after="0" w:line="240" w:lineRule="auto"/>
        <w:ind w:left="12744" w:right="-31" w:firstLine="708"/>
        <w:jc w:val="both"/>
        <w:rPr>
          <w:rFonts w:ascii="Times New Roman" w:hAnsi="Times New Roman"/>
          <w:sz w:val="20"/>
          <w:szCs w:val="20"/>
        </w:rPr>
      </w:pPr>
      <w:r w:rsidRPr="00D927C2">
        <w:rPr>
          <w:rFonts w:ascii="Times New Roman" w:hAnsi="Times New Roman"/>
          <w:sz w:val="20"/>
          <w:szCs w:val="20"/>
        </w:rPr>
        <w:t>Таблица 4.1.</w:t>
      </w:r>
    </w:p>
    <w:tbl>
      <w:tblPr>
        <w:tblW w:w="15449" w:type="dxa"/>
        <w:jc w:val="center"/>
        <w:tblLayout w:type="fixed"/>
        <w:tblLook w:val="04A0" w:firstRow="1" w:lastRow="0" w:firstColumn="1" w:lastColumn="0" w:noHBand="0" w:noVBand="1"/>
      </w:tblPr>
      <w:tblGrid>
        <w:gridCol w:w="665"/>
        <w:gridCol w:w="2449"/>
        <w:gridCol w:w="709"/>
        <w:gridCol w:w="865"/>
        <w:gridCol w:w="839"/>
        <w:gridCol w:w="850"/>
        <w:gridCol w:w="851"/>
        <w:gridCol w:w="850"/>
        <w:gridCol w:w="851"/>
        <w:gridCol w:w="850"/>
        <w:gridCol w:w="1134"/>
        <w:gridCol w:w="850"/>
        <w:gridCol w:w="755"/>
        <w:gridCol w:w="950"/>
        <w:gridCol w:w="663"/>
        <w:gridCol w:w="612"/>
        <w:gridCol w:w="706"/>
      </w:tblGrid>
      <w:tr w:rsidR="008634DB" w:rsidRPr="006F6F47" w:rsidTr="006F6F47">
        <w:trPr>
          <w:trHeight w:val="255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N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Категории обращений потребителей</w:t>
            </w:r>
          </w:p>
        </w:tc>
        <w:tc>
          <w:tcPr>
            <w:tcW w:w="1233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Формы обслуживания</w:t>
            </w:r>
          </w:p>
        </w:tc>
      </w:tr>
      <w:tr w:rsidR="008634DB" w:rsidRPr="006F6F47" w:rsidTr="006F6F47">
        <w:trPr>
          <w:trHeight w:val="555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Очная форма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Заочная форма с использованием телефонной связи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Электронная форма с использованием сети Интернет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Письменная форма с использованием почтовой связи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Прочее</w:t>
            </w:r>
          </w:p>
        </w:tc>
      </w:tr>
      <w:tr w:rsidR="008634DB" w:rsidRPr="006F6F47" w:rsidTr="006F6F47">
        <w:trPr>
          <w:trHeight w:val="82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2024 год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2025 год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2025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2024 год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2025 год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left="-39" w:right="-31" w:firstLine="39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Динамика изменения показателя, 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2024 год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2025 год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60793" w:rsidRPr="006F6F47" w:rsidRDefault="00160793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Динамика изменения показателя, %</w:t>
            </w:r>
          </w:p>
        </w:tc>
      </w:tr>
      <w:tr w:rsidR="008634DB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val="en-US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val="en-US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13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14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16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503F0E" w:rsidRPr="006F6F47" w:rsidRDefault="00503F0E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b/>
                <w:sz w:val="16"/>
                <w:szCs w:val="16"/>
              </w:rPr>
              <w:t>17</w:t>
            </w:r>
          </w:p>
        </w:tc>
      </w:tr>
      <w:tr w:rsidR="008634DB" w:rsidRPr="006F6F47" w:rsidTr="006F6F47">
        <w:trPr>
          <w:trHeight w:val="5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Всего обращений потребителей в ДЗО,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17 276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18 245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394 180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170 542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43%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26 945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16 414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1 941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20 758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1069%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271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38%</w:t>
            </w:r>
          </w:p>
        </w:tc>
      </w:tr>
      <w:tr w:rsidR="008634DB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оказание услуг по передаче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579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978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169%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8 579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7 405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1 095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444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1 231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277%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2%</w:t>
            </w:r>
          </w:p>
        </w:tc>
      </w:tr>
      <w:tr w:rsidR="008634DB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осуществление технологического присоединения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9 740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9 676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25 490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18 354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17 463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12 905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2 513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720%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151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64%</w:t>
            </w:r>
          </w:p>
        </w:tc>
      </w:tr>
      <w:tr w:rsidR="008634DB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коммерческий учет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3 180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4 341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137%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12 210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12 461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1 576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165%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6 551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8508%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14%</w:t>
            </w:r>
          </w:p>
        </w:tc>
      </w:tr>
      <w:tr w:rsidR="008634DB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качество обслуживания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188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3 261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149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2483%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634DB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техническое обслуживание электросетевых объектов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167%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1 248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832%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</w:tr>
      <w:tr w:rsidR="008634DB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1.6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отключение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3 231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172 245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130 399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3 401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1 022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528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10 305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1 007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634DB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1.7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дополнительные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634DB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1.8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контактная информация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269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1921%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94 158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91 650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487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17%</w:t>
            </w:r>
          </w:p>
        </w:tc>
      </w:tr>
      <w:tr w:rsidR="008634DB" w:rsidRPr="006F6F47" w:rsidTr="006F6F47">
        <w:trPr>
          <w:trHeight w:val="34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1.9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прочее (вопросы смежных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2 232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2 777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124%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2 012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223%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1 601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6 214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88771%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</w:tr>
      <w:tr w:rsidR="008634DB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447A65" w:rsidRPr="006F6F47" w:rsidRDefault="00447A65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447A65" w:rsidRPr="006F6F47" w:rsidRDefault="00447A65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131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171%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1 228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246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146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59%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47A65" w:rsidRPr="006F6F47" w:rsidRDefault="00447A65" w:rsidP="006F6F47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600%</w:t>
            </w:r>
          </w:p>
        </w:tc>
      </w:tr>
      <w:tr w:rsidR="008634DB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оказание услуг по передаче электрической энергии,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791%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</w:tr>
      <w:tr w:rsidR="008634DB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2.1.1.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качество услуг по передаче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634DB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2.1.2.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качество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870%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</w:tr>
      <w:tr w:rsidR="008634DB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осуществление технологического присоединения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227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261%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</w:tr>
      <w:tr w:rsidR="008634DB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коммерческий учет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200%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</w:tr>
      <w:tr w:rsidR="008634DB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2.4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качество обслуживания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250%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433%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634DB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техническое обслуживание объектов электросетевого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250%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634DB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2.6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отключение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8634DB" w:rsidRPr="006F6F47" w:rsidTr="006F6F47">
        <w:trPr>
          <w:trHeight w:val="254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2.7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дополнительные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634DB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2.8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контактная информация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263%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116%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</w:tr>
      <w:tr w:rsidR="008634DB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2.9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прочее (указать)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4DB" w:rsidRPr="006F6F47" w:rsidRDefault="008634DB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6F47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Заявка на оказание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4 317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3 488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15 936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10 533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519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17 080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3291%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</w:tr>
      <w:tr w:rsidR="006F6F47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по технологическому присоединению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12 617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9 393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185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6F47" w:rsidRPr="006F6F47" w:rsidTr="006F6F47">
        <w:trPr>
          <w:trHeight w:val="765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3.2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на заключение договора на оказание услуг по передаче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6F47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3.3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организация коммерческого учета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1 146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2 875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2 563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6 541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818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6F47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3.4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по техническому обслуживанию сетей наружного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6F47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3.5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по техническому обслуживанию и ремонту сетей потребителей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6F47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3.6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по переустройству электросетевых объектов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183%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6F47" w:rsidRPr="006F6F47" w:rsidTr="006F6F47">
        <w:trPr>
          <w:trHeight w:val="51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3.7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по предоставлению технических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6F47" w:rsidRPr="006F6F47" w:rsidTr="006F6F47">
        <w:trPr>
          <w:trHeight w:val="255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3.8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по испытанию и диагностике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6F47" w:rsidRPr="006F6F47" w:rsidTr="006F6F47">
        <w:trPr>
          <w:trHeight w:val="1050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3.9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по выполнению работ, относящихся к компетенции клиента при осуществлении технологического присоединения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106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2650%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6F47" w:rsidRPr="006F6F47" w:rsidTr="006F6F47">
        <w:trPr>
          <w:trHeight w:val="344"/>
          <w:jc w:val="center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3.10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F6F47">
              <w:rPr>
                <w:rFonts w:ascii="Times New Roman" w:eastAsia="Times New Roman" w:hAnsi="Times New Roman"/>
                <w:sz w:val="16"/>
                <w:szCs w:val="16"/>
              </w:rPr>
              <w:t>прочее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3 161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507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888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174%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435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10 266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2360%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47" w:rsidRPr="006F6F47" w:rsidRDefault="006F6F47" w:rsidP="006F6F47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F47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</w:tr>
    </w:tbl>
    <w:p w:rsidR="00A84C81" w:rsidRPr="006F6F47" w:rsidRDefault="00A84C81" w:rsidP="006F6F47">
      <w:pPr>
        <w:pStyle w:val="ConsPlusNormal"/>
        <w:ind w:right="-31"/>
        <w:jc w:val="both"/>
        <w:rPr>
          <w:rFonts w:ascii="Times New Roman" w:hAnsi="Times New Roman" w:cs="Times New Roman"/>
        </w:rPr>
      </w:pPr>
    </w:p>
    <w:p w:rsidR="0057082F" w:rsidRDefault="0057082F" w:rsidP="00160793">
      <w:pPr>
        <w:spacing w:after="0" w:line="240" w:lineRule="auto"/>
        <w:ind w:right="-31" w:firstLine="567"/>
        <w:jc w:val="both"/>
        <w:rPr>
          <w:rFonts w:ascii="Times New Roman" w:hAnsi="Times New Roman"/>
          <w:sz w:val="24"/>
          <w:szCs w:val="24"/>
        </w:rPr>
      </w:pPr>
    </w:p>
    <w:p w:rsidR="00160793" w:rsidRPr="00C94A7A" w:rsidRDefault="00160793" w:rsidP="00C94A7A">
      <w:pPr>
        <w:pStyle w:val="a7"/>
        <w:numPr>
          <w:ilvl w:val="1"/>
          <w:numId w:val="20"/>
        </w:numPr>
        <w:spacing w:after="0" w:line="240" w:lineRule="auto"/>
        <w:ind w:left="0" w:right="-31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A7A">
        <w:rPr>
          <w:rFonts w:ascii="Times New Roman" w:eastAsiaTheme="minorHAnsi" w:hAnsi="Times New Roman"/>
          <w:sz w:val="24"/>
          <w:szCs w:val="24"/>
          <w:lang w:eastAsia="en-US"/>
        </w:rPr>
        <w:t xml:space="preserve">Очное </w:t>
      </w:r>
      <w:r w:rsidR="006F6F47" w:rsidRPr="00C94A7A">
        <w:rPr>
          <w:rFonts w:ascii="Times New Roman" w:eastAsiaTheme="minorHAnsi" w:hAnsi="Times New Roman"/>
          <w:sz w:val="24"/>
          <w:szCs w:val="24"/>
          <w:lang w:eastAsia="en-US"/>
        </w:rPr>
        <w:t xml:space="preserve">обслуживание </w:t>
      </w:r>
      <w:r w:rsidR="006F6F47">
        <w:rPr>
          <w:rFonts w:ascii="Times New Roman" w:eastAsiaTheme="minorHAnsi" w:hAnsi="Times New Roman"/>
          <w:sz w:val="24"/>
          <w:szCs w:val="24"/>
          <w:lang w:eastAsia="en-US"/>
        </w:rPr>
        <w:t xml:space="preserve">в АО «Россети Тюмень» </w:t>
      </w:r>
      <w:r w:rsidRPr="00C94A7A">
        <w:rPr>
          <w:rFonts w:ascii="Times New Roman" w:eastAsiaTheme="minorHAnsi" w:hAnsi="Times New Roman"/>
          <w:sz w:val="24"/>
          <w:szCs w:val="24"/>
          <w:lang w:eastAsia="en-US"/>
        </w:rPr>
        <w:t>осуществляется: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посредством личного контакта в Ц</w:t>
      </w:r>
      <w:r w:rsidR="008949D5" w:rsidRPr="00D927C2">
        <w:rPr>
          <w:rFonts w:ascii="Times New Roman" w:hAnsi="Times New Roman"/>
          <w:sz w:val="24"/>
          <w:szCs w:val="24"/>
        </w:rPr>
        <w:t>ентр обслуживания клиентов (ЦОК) и пункт по работе с поработителем (</w:t>
      </w:r>
      <w:r w:rsidRPr="00D927C2">
        <w:rPr>
          <w:rFonts w:ascii="Times New Roman" w:hAnsi="Times New Roman"/>
          <w:sz w:val="24"/>
          <w:szCs w:val="24"/>
        </w:rPr>
        <w:t>ПРП</w:t>
      </w:r>
      <w:r w:rsidR="008949D5" w:rsidRPr="00D927C2">
        <w:rPr>
          <w:rFonts w:ascii="Times New Roman" w:hAnsi="Times New Roman"/>
          <w:sz w:val="24"/>
          <w:szCs w:val="24"/>
        </w:rPr>
        <w:t>)</w:t>
      </w:r>
      <w:r w:rsidRPr="00D927C2">
        <w:rPr>
          <w:rFonts w:ascii="Times New Roman" w:hAnsi="Times New Roman"/>
          <w:sz w:val="24"/>
          <w:szCs w:val="24"/>
        </w:rPr>
        <w:t>;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посредством личной встречи с руководителями структурных подразделений компании по предварительной записи </w:t>
      </w:r>
      <w:r w:rsidR="008949D5" w:rsidRPr="00D927C2">
        <w:rPr>
          <w:rFonts w:ascii="Times New Roman" w:hAnsi="Times New Roman"/>
          <w:sz w:val="24"/>
          <w:szCs w:val="24"/>
        </w:rPr>
        <w:t>через сервис</w:t>
      </w:r>
      <w:r w:rsidRPr="00D927C2">
        <w:rPr>
          <w:rFonts w:ascii="Times New Roman" w:hAnsi="Times New Roman"/>
          <w:sz w:val="24"/>
          <w:szCs w:val="24"/>
        </w:rPr>
        <w:t xml:space="preserve"> официального сайт «Открытые встречи».</w:t>
      </w:r>
    </w:p>
    <w:p w:rsidR="00160793" w:rsidRPr="00D927C2" w:rsidRDefault="00160793" w:rsidP="00160793">
      <w:pPr>
        <w:spacing w:after="0" w:line="240" w:lineRule="auto"/>
        <w:ind w:right="-31"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Показатели качества очного сервиса учитывают характеристику инфраструктуры, показатели эффективности деятельности офисов обслуживания и включают в себя:</w:t>
      </w:r>
    </w:p>
    <w:p w:rsidR="00160793" w:rsidRPr="00D927C2" w:rsidRDefault="008949D5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</w:t>
      </w:r>
      <w:r w:rsidR="00160793" w:rsidRPr="00D927C2">
        <w:rPr>
          <w:rFonts w:ascii="Times New Roman" w:hAnsi="Times New Roman"/>
          <w:sz w:val="24"/>
          <w:szCs w:val="24"/>
        </w:rPr>
        <w:t>Показатель уровня оснащения ЦОК/ПРП оборудованием, техническими и иными средствами, необходимыми для качественного оказания услуг.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Показатель времени обслуживания и ожидание в очереди.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Показатель уровня удовлетворенности доступностью и качеством обслуживания.</w:t>
      </w:r>
    </w:p>
    <w:p w:rsidR="00160793" w:rsidRPr="00D927C2" w:rsidRDefault="008949D5" w:rsidP="008949D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       </w:t>
      </w:r>
      <w:r w:rsidR="00160793" w:rsidRPr="00D927C2">
        <w:rPr>
          <w:rFonts w:ascii="Times New Roman" w:hAnsi="Times New Roman"/>
          <w:sz w:val="24"/>
          <w:szCs w:val="24"/>
        </w:rPr>
        <w:t>Инфраструктура очного обслуживание включает в себя 12 офисов: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1 центр обслуживания клиентов (ЦОК) на базе филиала Тюменские электрические сети. 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3 ПРП на базе территориальных производственных отделений филиала Тюменские электрические сети (ТПО).</w:t>
      </w:r>
    </w:p>
    <w:p w:rsidR="00160793" w:rsidRPr="00D927C2" w:rsidRDefault="008949D5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7 ПРП</w:t>
      </w:r>
      <w:r w:rsidR="00160793" w:rsidRPr="00D927C2">
        <w:rPr>
          <w:rFonts w:ascii="Times New Roman" w:hAnsi="Times New Roman"/>
          <w:sz w:val="24"/>
          <w:szCs w:val="24"/>
        </w:rPr>
        <w:t xml:space="preserve"> базе филиалов – в городах Сургут, Нижневартовск, Нефтеюганск, Когалым, Ноябрьск, Новый </w:t>
      </w:r>
      <w:r w:rsidR="006F6F47" w:rsidRPr="00D927C2">
        <w:rPr>
          <w:rFonts w:ascii="Times New Roman" w:hAnsi="Times New Roman"/>
          <w:sz w:val="24"/>
          <w:szCs w:val="24"/>
        </w:rPr>
        <w:t>Уренгой и</w:t>
      </w:r>
      <w:r w:rsidR="00160793" w:rsidRPr="00D927C2">
        <w:rPr>
          <w:rFonts w:ascii="Times New Roman" w:hAnsi="Times New Roman"/>
          <w:sz w:val="24"/>
          <w:szCs w:val="24"/>
        </w:rPr>
        <w:t xml:space="preserve"> Нягань, прием потребителей осуществляется на площадках подразделений взаимодействия с клиентами в зависимости от организационной структуры филиала. 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1 ПРП на базе производственного отделения филиала Энергокомплекс (г. </w:t>
      </w:r>
      <w:proofErr w:type="spellStart"/>
      <w:r w:rsidRPr="00D927C2">
        <w:rPr>
          <w:rFonts w:ascii="Times New Roman" w:hAnsi="Times New Roman"/>
          <w:sz w:val="24"/>
          <w:szCs w:val="24"/>
        </w:rPr>
        <w:t>Урай</w:t>
      </w:r>
      <w:proofErr w:type="spellEnd"/>
      <w:r w:rsidRPr="00D927C2">
        <w:rPr>
          <w:rFonts w:ascii="Times New Roman" w:hAnsi="Times New Roman"/>
          <w:sz w:val="24"/>
          <w:szCs w:val="24"/>
        </w:rPr>
        <w:t>).</w:t>
      </w:r>
    </w:p>
    <w:p w:rsidR="00160793" w:rsidRPr="00D927C2" w:rsidRDefault="0086322A" w:rsidP="00160793">
      <w:pPr>
        <w:spacing w:after="0" w:line="240" w:lineRule="auto"/>
        <w:ind w:right="-3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60793" w:rsidRPr="00D927C2">
        <w:rPr>
          <w:rFonts w:ascii="Times New Roman" w:hAnsi="Times New Roman"/>
          <w:sz w:val="24"/>
          <w:szCs w:val="24"/>
        </w:rPr>
        <w:t>Доля обращений, поступивших через офисы обслуживания, составила 8% от общего объема обращений в 2025 году.</w:t>
      </w:r>
    </w:p>
    <w:p w:rsidR="00160793" w:rsidRPr="00D927C2" w:rsidRDefault="00160793" w:rsidP="00160793">
      <w:pPr>
        <w:spacing w:after="0" w:line="240" w:lineRule="auto"/>
        <w:ind w:right="-31"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В 2025 году Компания провела ряд мероприятий, направленных на повышение уровня очного обслуживания, сокращение времени ожидания и улучшение доступности услуг для потребителей.  Основные изменения включают:</w:t>
      </w:r>
    </w:p>
    <w:p w:rsidR="00160793" w:rsidRPr="00D927C2" w:rsidRDefault="00160793" w:rsidP="00160793">
      <w:pPr>
        <w:spacing w:after="0" w:line="240" w:lineRule="auto"/>
        <w:ind w:right="-31"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Открытие современного офиса обслуживания по адресу г. Тюмень, по ул. Ленина, д. 78, с новой архитектурой и оборудованием: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интерактивная панель в зоне обслуживания/приёма.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система управления электронной очередью с возможностью выбрать услугу, дату и время, получить подтверждение. 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настроена аудио и видеозапись очного обслуживания клиента, о чем клиент </w:t>
      </w:r>
      <w:r w:rsidR="008949D5" w:rsidRPr="00D927C2">
        <w:rPr>
          <w:rFonts w:ascii="Times New Roman" w:hAnsi="Times New Roman"/>
          <w:sz w:val="24"/>
          <w:szCs w:val="24"/>
        </w:rPr>
        <w:t>уведомлен посредством</w:t>
      </w:r>
      <w:r w:rsidRPr="00D927C2">
        <w:rPr>
          <w:rFonts w:ascii="Times New Roman" w:hAnsi="Times New Roman"/>
          <w:sz w:val="24"/>
          <w:szCs w:val="24"/>
        </w:rPr>
        <w:t xml:space="preserve"> размещения табличек в зонах обслуживания.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интеграции: онлайн-запись через сайт и по телефону.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элементы эргономики: зона ожидания, кабинеты обслуживания, зона для консультирования.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обеспечение безопасности: соответствие требованиям по защите персональных данных, соответствие требованиям по пожарной безопасности и санитарно-гигиеническим нормам.</w:t>
      </w:r>
    </w:p>
    <w:p w:rsidR="00160793" w:rsidRPr="00D927C2" w:rsidRDefault="00160793" w:rsidP="00160793">
      <w:pPr>
        <w:spacing w:after="0" w:line="240" w:lineRule="auto"/>
        <w:ind w:right="-31"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Показатель Среднее время ожидания и обслуживания в 2025 году составил 15 мин, что соответствует требованиям Стандартов качества обслуживания.</w:t>
      </w:r>
    </w:p>
    <w:p w:rsidR="00160793" w:rsidRPr="00D927C2" w:rsidRDefault="00160793" w:rsidP="00160793">
      <w:pPr>
        <w:spacing w:after="0" w:line="240" w:lineRule="auto"/>
        <w:ind w:right="-31"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Совершенствование офисов обслуживания на базе филиалов и ТПО: оборудование клиентскими ящиками для получения письменных обращений, книгой жалоб и предложений, листовкам / буклетами и прочими раздаточными материалами для клиента по темам: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эксплуатация различных моделей приборов учета электроэнергии;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получение услуги ТП «под ключ»; </w:t>
      </w:r>
    </w:p>
    <w:p w:rsidR="00160793" w:rsidRPr="00D927C2" w:rsidRDefault="00160793" w:rsidP="008949D5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lastRenderedPageBreak/>
        <w:t xml:space="preserve"> порядок действий при автоматическом отключении прибора учета.</w:t>
      </w:r>
    </w:p>
    <w:p w:rsidR="00FC08DC" w:rsidRDefault="0086164D" w:rsidP="00160793">
      <w:pPr>
        <w:spacing w:after="0" w:line="240" w:lineRule="auto"/>
        <w:ind w:right="-31"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       </w:t>
      </w:r>
    </w:p>
    <w:p w:rsidR="0090280A" w:rsidRPr="00D927C2" w:rsidRDefault="0090280A" w:rsidP="00160793">
      <w:pPr>
        <w:spacing w:after="0" w:line="240" w:lineRule="auto"/>
        <w:ind w:right="-31"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Информация о деятельности офисов обслуживания потребителей представлена в таблице 4.2.</w:t>
      </w:r>
    </w:p>
    <w:p w:rsidR="008B1E49" w:rsidRPr="00D927C2" w:rsidRDefault="008B1E49" w:rsidP="00FB5F6B">
      <w:pPr>
        <w:pStyle w:val="ConsPlusNormal"/>
        <w:ind w:left="13452" w:right="-31"/>
        <w:jc w:val="both"/>
        <w:rPr>
          <w:rFonts w:ascii="Times New Roman" w:hAnsi="Times New Roman" w:cs="Times New Roman"/>
          <w:sz w:val="20"/>
          <w:szCs w:val="20"/>
        </w:rPr>
      </w:pPr>
    </w:p>
    <w:p w:rsidR="00A84C81" w:rsidRPr="00D927C2" w:rsidRDefault="0029090F" w:rsidP="00FB5F6B">
      <w:pPr>
        <w:pStyle w:val="ConsPlusNormal"/>
        <w:ind w:left="13452" w:right="-31"/>
        <w:jc w:val="both"/>
        <w:rPr>
          <w:rFonts w:ascii="Times New Roman" w:hAnsi="Times New Roman" w:cs="Times New Roman"/>
          <w:sz w:val="20"/>
          <w:szCs w:val="20"/>
        </w:rPr>
      </w:pPr>
      <w:r w:rsidRPr="00D927C2">
        <w:rPr>
          <w:rFonts w:ascii="Times New Roman" w:hAnsi="Times New Roman" w:cs="Times New Roman"/>
          <w:sz w:val="20"/>
          <w:szCs w:val="20"/>
        </w:rPr>
        <w:t>Таблица 4.2.</w:t>
      </w:r>
    </w:p>
    <w:tbl>
      <w:tblPr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418"/>
        <w:gridCol w:w="1700"/>
        <w:gridCol w:w="1559"/>
        <w:gridCol w:w="1559"/>
        <w:gridCol w:w="2269"/>
        <w:gridCol w:w="993"/>
        <w:gridCol w:w="1275"/>
        <w:gridCol w:w="1134"/>
        <w:gridCol w:w="1417"/>
      </w:tblGrid>
      <w:tr w:rsidR="00503F0E" w:rsidRPr="00D927C2" w:rsidTr="00E14EF3">
        <w:trPr>
          <w:trHeight w:val="4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Офис обслуживания потребителей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Тип офиса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Адрес местонахождения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Номер телефона, адрес электронной почты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Режим работы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Предоставляемые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Количество потребителей, обратившихся очно в 202</w:t>
            </w:r>
            <w:r w:rsidR="00E44452">
              <w:rPr>
                <w:rFonts w:ascii="Times New Roman" w:eastAsia="Times New Roman" w:hAnsi="Times New Roman"/>
                <w:b/>
                <w:sz w:val="18"/>
                <w:szCs w:val="18"/>
              </w:rPr>
              <w:t>5</w:t>
            </w:r>
            <w:bookmarkStart w:id="0" w:name="_GoBack"/>
            <w:bookmarkEnd w:id="0"/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году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Среднее время на обслуживание потребителя, мин.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Среднее время ожидания потребителя в очереди, мин.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Количество сторонних организаций на территории офиса обслуживания (при наличии указать названия организаций)</w:t>
            </w:r>
          </w:p>
        </w:tc>
      </w:tr>
      <w:tr w:rsidR="00503F0E" w:rsidRPr="00D927C2" w:rsidTr="00E14EF3">
        <w:trPr>
          <w:trHeight w:val="108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03F0E" w:rsidRPr="00D927C2" w:rsidTr="00E14EF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</w:tr>
      <w:tr w:rsidR="00503F0E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Филиал Тюменские электрические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Центр обслуживания потребителей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Тюменская область, г. Тюмень, ул. Даудельная, 44</w:t>
            </w:r>
          </w:p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 w:rsidR="00E14EF3"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="00263425"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="00263425"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F0E" w:rsidRPr="00D927C2" w:rsidRDefault="0086322A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6322A">
              <w:rPr>
                <w:rFonts w:ascii="Times New Roman" w:hAnsi="Times New Roman"/>
                <w:sz w:val="18"/>
                <w:szCs w:val="18"/>
              </w:rPr>
              <w:t>Пн</w:t>
            </w:r>
            <w:proofErr w:type="spellEnd"/>
            <w:r w:rsidRPr="0086322A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proofErr w:type="spellStart"/>
            <w:r w:rsidRPr="0086322A">
              <w:rPr>
                <w:rFonts w:ascii="Times New Roman" w:hAnsi="Times New Roman"/>
                <w:sz w:val="18"/>
                <w:szCs w:val="18"/>
              </w:rPr>
              <w:t>Пт</w:t>
            </w:r>
            <w:proofErr w:type="spellEnd"/>
            <w:r w:rsidRPr="0086322A">
              <w:rPr>
                <w:rFonts w:ascii="Times New Roman" w:hAnsi="Times New Roman"/>
                <w:sz w:val="18"/>
                <w:szCs w:val="18"/>
              </w:rPr>
              <w:t xml:space="preserve"> 08:00-19:00, </w:t>
            </w:r>
            <w:proofErr w:type="spellStart"/>
            <w:r w:rsidRPr="0086322A">
              <w:rPr>
                <w:rFonts w:ascii="Times New Roman" w:hAnsi="Times New Roman"/>
                <w:sz w:val="18"/>
                <w:szCs w:val="18"/>
              </w:rPr>
              <w:t>Сб</w:t>
            </w:r>
            <w:proofErr w:type="spellEnd"/>
            <w:r w:rsidRPr="0086322A">
              <w:rPr>
                <w:rFonts w:ascii="Times New Roman" w:hAnsi="Times New Roman"/>
                <w:sz w:val="18"/>
                <w:szCs w:val="18"/>
              </w:rPr>
              <w:t xml:space="preserve"> 09:00-13:00, без перерыва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F0E" w:rsidRPr="00D927C2" w:rsidRDefault="00E14EF3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14EF3">
              <w:rPr>
                <w:rFonts w:ascii="Times New Roman" w:eastAsia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E14EF3">
              <w:rPr>
                <w:rFonts w:ascii="Times New Roman" w:eastAsia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F0E" w:rsidRPr="00D927C2" w:rsidRDefault="00E14EF3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  <w:r w:rsidR="00503F0E" w:rsidRPr="00D927C2">
              <w:rPr>
                <w:rFonts w:ascii="Times New Roman" w:eastAsia="Times New Roman" w:hAnsi="Times New Roman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F0E" w:rsidRPr="00D927C2" w:rsidRDefault="00E14EF3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  <w:r w:rsidR="00503F0E" w:rsidRPr="00D927C2">
              <w:rPr>
                <w:rFonts w:ascii="Times New Roman" w:eastAsia="Times New Roman" w:hAnsi="Times New Roman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F0E" w:rsidRPr="00D927C2" w:rsidRDefault="00503F0E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</w:p>
          <w:p w:rsidR="00503F0E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  <w:tr w:rsidR="000E3177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Филиал Тюменские электрические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Пункт по работе с потребителями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Тюменская область,</w:t>
            </w:r>
            <w:r w:rsidRPr="00D927C2">
              <w:rPr>
                <w:rFonts w:ascii="Times New Roman" w:hAnsi="Times New Roman"/>
              </w:rPr>
              <w:t xml:space="preserve"> </w:t>
            </w: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г. Ишим л. Шаронова, 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86322A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6322A">
              <w:rPr>
                <w:rFonts w:ascii="Times New Roman" w:hAnsi="Times New Roman"/>
                <w:sz w:val="18"/>
                <w:szCs w:val="18"/>
              </w:rPr>
              <w:t>Пн</w:t>
            </w:r>
            <w:proofErr w:type="spellEnd"/>
            <w:r w:rsidRPr="0086322A">
              <w:rPr>
                <w:rFonts w:ascii="Times New Roman" w:hAnsi="Times New Roman"/>
                <w:sz w:val="18"/>
                <w:szCs w:val="18"/>
              </w:rPr>
              <w:t xml:space="preserve"> 13:00-17:00, Вт - </w:t>
            </w:r>
            <w:proofErr w:type="spellStart"/>
            <w:r w:rsidRPr="0086322A">
              <w:rPr>
                <w:rFonts w:ascii="Times New Roman" w:hAnsi="Times New Roman"/>
                <w:sz w:val="18"/>
                <w:szCs w:val="18"/>
              </w:rPr>
              <w:t>Чт</w:t>
            </w:r>
            <w:proofErr w:type="spellEnd"/>
            <w:r w:rsidRPr="0086322A">
              <w:rPr>
                <w:rFonts w:ascii="Times New Roman" w:hAnsi="Times New Roman"/>
                <w:sz w:val="18"/>
                <w:szCs w:val="18"/>
              </w:rPr>
              <w:t xml:space="preserve"> 08:00-16:00, перерыв 12:00-13:00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E14EF3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  <w:tr w:rsidR="000E3177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Филиал Тюменские электрические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Пункт по работе с потребителями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Тюменская область, г. Тобольск,</w:t>
            </w:r>
            <w:r w:rsidRPr="00D927C2">
              <w:rPr>
                <w:rFonts w:ascii="Times New Roman" w:hAnsi="Times New Roman"/>
              </w:rPr>
              <w:t xml:space="preserve"> </w:t>
            </w: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микрорайон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7А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,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DB0" w:rsidRPr="00D927C2" w:rsidRDefault="00C03DB0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E3177" w:rsidRPr="00D927C2" w:rsidRDefault="0086322A" w:rsidP="00FB5F6B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6322A">
              <w:rPr>
                <w:rFonts w:ascii="Times New Roman" w:hAnsi="Times New Roman"/>
                <w:sz w:val="18"/>
                <w:szCs w:val="18"/>
              </w:rPr>
              <w:t>Пн</w:t>
            </w:r>
            <w:proofErr w:type="spellEnd"/>
            <w:r w:rsidRPr="0086322A">
              <w:rPr>
                <w:rFonts w:ascii="Times New Roman" w:hAnsi="Times New Roman"/>
                <w:sz w:val="18"/>
                <w:szCs w:val="18"/>
              </w:rPr>
              <w:t xml:space="preserve"> 13:00-17:00, Вт - </w:t>
            </w:r>
            <w:proofErr w:type="spellStart"/>
            <w:r w:rsidRPr="0086322A">
              <w:rPr>
                <w:rFonts w:ascii="Times New Roman" w:hAnsi="Times New Roman"/>
                <w:sz w:val="18"/>
                <w:szCs w:val="18"/>
              </w:rPr>
              <w:t>Чт</w:t>
            </w:r>
            <w:proofErr w:type="spellEnd"/>
            <w:r w:rsidRPr="0086322A">
              <w:rPr>
                <w:rFonts w:ascii="Times New Roman" w:hAnsi="Times New Roman"/>
                <w:sz w:val="18"/>
                <w:szCs w:val="18"/>
              </w:rPr>
              <w:t xml:space="preserve"> 08:00 - 17:00, без перерыва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B00E90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9F6F65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  <w:tr w:rsidR="000E3177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Филиал Тюменские электрические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Пункт по работе с потребителями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9F6F65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Тюменская область, г. Заводоуковск,</w:t>
            </w:r>
            <w:r w:rsidRPr="00D927C2">
              <w:rPr>
                <w:rFonts w:ascii="Times New Roman" w:hAnsi="Times New Roman"/>
              </w:rPr>
              <w:t xml:space="preserve"> </w:t>
            </w: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ул. Энергетиков,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22A" w:rsidRPr="0086322A" w:rsidRDefault="0086322A" w:rsidP="0086322A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6322A">
              <w:rPr>
                <w:rFonts w:ascii="Times New Roman" w:hAnsi="Times New Roman"/>
                <w:sz w:val="18"/>
                <w:szCs w:val="18"/>
              </w:rPr>
              <w:t>Пн</w:t>
            </w:r>
            <w:proofErr w:type="spellEnd"/>
            <w:r w:rsidRPr="0086322A">
              <w:rPr>
                <w:rFonts w:ascii="Times New Roman" w:hAnsi="Times New Roman"/>
                <w:sz w:val="18"/>
                <w:szCs w:val="18"/>
              </w:rPr>
              <w:t xml:space="preserve"> 13:00-17:00, Вт - </w:t>
            </w:r>
            <w:proofErr w:type="spellStart"/>
            <w:r w:rsidRPr="0086322A">
              <w:rPr>
                <w:rFonts w:ascii="Times New Roman" w:hAnsi="Times New Roman"/>
                <w:sz w:val="18"/>
                <w:szCs w:val="18"/>
              </w:rPr>
              <w:t>Чт</w:t>
            </w:r>
            <w:proofErr w:type="spellEnd"/>
            <w:r w:rsidRPr="0086322A">
              <w:rPr>
                <w:rFonts w:ascii="Times New Roman" w:hAnsi="Times New Roman"/>
                <w:sz w:val="18"/>
                <w:szCs w:val="18"/>
              </w:rPr>
              <w:t xml:space="preserve"> 08:00-16:00, перерыв 12:00-13:00</w:t>
            </w:r>
          </w:p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B00E90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9F6F65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177" w:rsidRPr="00D927C2" w:rsidRDefault="000E3177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  <w:tr w:rsidR="00503F0E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1146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Филиал Сургутские электрические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Пункт по работе с потребителями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Тюменская область, ХМАО-Югра, г. Сургут, ул. 30-лет Победы,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4D2" w:rsidRPr="008344D2" w:rsidRDefault="008344D2" w:rsidP="008344D2">
            <w:pPr>
              <w:spacing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344D2">
              <w:rPr>
                <w:rFonts w:ascii="Times New Roman" w:hAnsi="Times New Roman"/>
                <w:sz w:val="18"/>
                <w:szCs w:val="18"/>
              </w:rPr>
              <w:t>08:00-17:00, перерыв 12:00-13:00</w:t>
            </w:r>
          </w:p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F0E" w:rsidRPr="00D927C2" w:rsidRDefault="00B00E90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F0E" w:rsidRPr="00D927C2" w:rsidRDefault="00503F0E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F0E" w:rsidRPr="00D927C2" w:rsidRDefault="00503F0E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03F0E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  <w:tr w:rsidR="00503F0E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1146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Филиал Нижневартовские электрические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Пункт по работе с потребителями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Тюменская область, ХМАО-Югра, г. Нижневартовск, ул. Пермская,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4D2" w:rsidRPr="008344D2" w:rsidRDefault="008344D2" w:rsidP="008344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>Пн</w:t>
            </w:r>
            <w:proofErr w:type="spellEnd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08:00-17:00, перерыв 12:00-13:00, </w:t>
            </w:r>
            <w:proofErr w:type="spellStart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08:00-12:00</w:t>
            </w:r>
          </w:p>
          <w:p w:rsidR="00503F0E" w:rsidRPr="008344D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F0E" w:rsidRPr="00D927C2" w:rsidRDefault="00B00E90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E9B" w:rsidRPr="00D927C2" w:rsidRDefault="00D07E9B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</w:p>
          <w:p w:rsidR="00503F0E" w:rsidRPr="00D927C2" w:rsidRDefault="00503F0E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E9B" w:rsidRPr="00D927C2" w:rsidRDefault="00D07E9B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</w:p>
          <w:p w:rsidR="00503F0E" w:rsidRPr="00D927C2" w:rsidRDefault="00503F0E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03F0E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  <w:tr w:rsidR="00503F0E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1146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Филиал Нефтеюганские электрические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Пункт по работе с потребителями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Тюменская область, ХМАО-Югра, г. Нефтеюганск, ул. Мира,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4D2" w:rsidRPr="008344D2" w:rsidRDefault="008344D2" w:rsidP="008344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>08:00-17:00, перерыв 12:00-13:00</w:t>
            </w:r>
          </w:p>
          <w:p w:rsidR="00503F0E" w:rsidRPr="008344D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F0E" w:rsidRPr="00D927C2" w:rsidRDefault="00B00E90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</w:p>
          <w:p w:rsidR="00503F0E" w:rsidRPr="00D927C2" w:rsidRDefault="00503F0E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</w:p>
          <w:p w:rsidR="00503F0E" w:rsidRPr="00D927C2" w:rsidRDefault="00503F0E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03F0E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  <w:tr w:rsidR="00503F0E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1146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Филиал Когалымские электрические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Пункт по работе с потребителями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Тюменская область, ХМАО-Югра, г. Когалым, пр. Нефтяников,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4D2" w:rsidRPr="008344D2" w:rsidRDefault="008344D2" w:rsidP="008344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>08:00-17:00, перерыв 12:00-13:00</w:t>
            </w:r>
          </w:p>
          <w:p w:rsidR="00503F0E" w:rsidRPr="008344D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F0E" w:rsidRPr="00D927C2" w:rsidRDefault="00503F0E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F0E" w:rsidRPr="00D927C2" w:rsidRDefault="00B00E90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</w:p>
          <w:p w:rsidR="00503F0E" w:rsidRPr="00D927C2" w:rsidRDefault="00503F0E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</w:p>
          <w:p w:rsidR="00503F0E" w:rsidRPr="00D927C2" w:rsidRDefault="00503F0E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77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03F0E" w:rsidRPr="00D927C2" w:rsidRDefault="000E3177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  <w:tr w:rsidR="007521CD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51146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Филиал Энергокомплекс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Пункт по работе с потребителями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Тюменская область, ХМАО-Югра, г. Нягань, мкр Энергетиков, 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4D2" w:rsidRPr="008344D2" w:rsidRDefault="008344D2" w:rsidP="008344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>08:00-17:30, перерыв 12:00-13:30</w:t>
            </w:r>
          </w:p>
          <w:p w:rsidR="007521CD" w:rsidRPr="008344D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1CD" w:rsidRPr="00D927C2" w:rsidRDefault="00B00E90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E9B" w:rsidRPr="00D927C2" w:rsidRDefault="00D07E9B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</w:p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  <w:tr w:rsidR="007521CD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51146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Филиал </w:t>
            </w:r>
            <w:r w:rsidR="00B00E90" w:rsidRPr="00D927C2">
              <w:rPr>
                <w:rFonts w:ascii="Times New Roman" w:eastAsia="Times New Roman" w:hAnsi="Times New Roman"/>
                <w:sz w:val="18"/>
                <w:szCs w:val="18"/>
              </w:rPr>
              <w:t>Энергокомплекс</w:t>
            </w:r>
            <w:r w:rsidR="00B00E90">
              <w:rPr>
                <w:rFonts w:ascii="Times New Roman" w:eastAsia="Times New Roman" w:hAnsi="Times New Roman"/>
                <w:sz w:val="18"/>
                <w:szCs w:val="18"/>
              </w:rPr>
              <w:t>, Урайское 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Пункт по работе с потребителями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Тюменская область, ХМАО-Югра,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г.Урай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, мкр. Электросети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4D2" w:rsidRPr="008344D2" w:rsidRDefault="008344D2" w:rsidP="008344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>08:00-17:15, перерыв 12:15-13:30</w:t>
            </w:r>
          </w:p>
          <w:p w:rsidR="007521CD" w:rsidRPr="008344D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1CD" w:rsidRPr="00D927C2" w:rsidRDefault="00B00E90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E9B" w:rsidRPr="00D927C2" w:rsidRDefault="00D07E9B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</w:p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  <w:tr w:rsidR="007521CD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51146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Филиал Ноябрьские электрические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Пункт по работе с потребителями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Тюменская область, ЯНАО, г. Ноябрьск, ул. Холмогорская, 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4D2" w:rsidRPr="008344D2" w:rsidRDefault="008344D2" w:rsidP="008344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>08:00-17:00, перерыв 12:00-13:00</w:t>
            </w:r>
          </w:p>
          <w:p w:rsidR="007521CD" w:rsidRPr="008344D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1CD" w:rsidRPr="00D927C2" w:rsidRDefault="00B00E90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E9B" w:rsidRPr="00D927C2" w:rsidRDefault="00D07E9B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</w:p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E9B" w:rsidRPr="00D927C2" w:rsidRDefault="00D07E9B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</w:p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  <w:tr w:rsidR="007521CD" w:rsidRPr="00D927C2" w:rsidTr="00E14EF3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51146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Филиал Северные электрические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Пункт по работе с потребителями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Тюменская область, ЯНАО, </w:t>
            </w: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г. Новый Уренгой, улица Южная магистраль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д.56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, А/Я 932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8-800-220-0-220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,220 </w:t>
            </w:r>
            <w:proofErr w:type="spellStart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tsok</w:t>
            </w:r>
            <w:proofErr w:type="spellEnd"/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 xml:space="preserve">@ te.ru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4D2" w:rsidRPr="008344D2" w:rsidRDefault="008344D2" w:rsidP="008344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>Пн</w:t>
            </w:r>
            <w:proofErr w:type="spellEnd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08:00-17:00, перерыв 12:00-13:00, </w:t>
            </w:r>
            <w:proofErr w:type="spellStart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8344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08:00-12:00</w:t>
            </w:r>
          </w:p>
          <w:p w:rsidR="007521CD" w:rsidRPr="008344D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CD" w:rsidRPr="00D927C2" w:rsidRDefault="007521C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Услуги по технологическому присоединению и передаче электроэнергии, приём и обработка жалоб и обращений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1CD" w:rsidRPr="00D927C2" w:rsidRDefault="00B00E90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1CD" w:rsidRPr="00D927C2" w:rsidRDefault="007521CD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1CD" w:rsidRPr="00D927C2" w:rsidRDefault="007521CD" w:rsidP="00FB5F6B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7521CD" w:rsidRPr="00D927C2" w:rsidRDefault="007521CD" w:rsidP="00FB5F6B">
            <w:pPr>
              <w:spacing w:line="240" w:lineRule="auto"/>
              <w:ind w:right="-31"/>
              <w:jc w:val="center"/>
              <w:rPr>
                <w:rFonts w:ascii="Times New Roman" w:hAnsi="Times New Roman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</w:tr>
    </w:tbl>
    <w:p w:rsidR="00B0479C" w:rsidRPr="00D927C2" w:rsidRDefault="00B0479C" w:rsidP="00FB5F6B">
      <w:pPr>
        <w:pStyle w:val="ConsPlusNormal"/>
        <w:ind w:right="-31"/>
        <w:jc w:val="both"/>
        <w:rPr>
          <w:rFonts w:ascii="Times New Roman" w:hAnsi="Times New Roman" w:cs="Times New Roman"/>
          <w:sz w:val="20"/>
          <w:szCs w:val="20"/>
        </w:rPr>
      </w:pPr>
    </w:p>
    <w:p w:rsidR="00503F0E" w:rsidRDefault="00503F0E" w:rsidP="00FB5F6B">
      <w:pPr>
        <w:pStyle w:val="ConsPlusNormal"/>
        <w:ind w:right="-31"/>
        <w:jc w:val="both"/>
        <w:rPr>
          <w:rFonts w:ascii="Times New Roman" w:hAnsi="Times New Roman" w:cs="Times New Roman"/>
          <w:sz w:val="20"/>
          <w:szCs w:val="20"/>
        </w:rPr>
      </w:pPr>
    </w:p>
    <w:p w:rsidR="00FC08DC" w:rsidRPr="00D927C2" w:rsidRDefault="00FC08DC" w:rsidP="00FB5F6B">
      <w:pPr>
        <w:pStyle w:val="ConsPlusNormal"/>
        <w:ind w:right="-31"/>
        <w:jc w:val="both"/>
        <w:rPr>
          <w:rFonts w:ascii="Times New Roman" w:hAnsi="Times New Roman" w:cs="Times New Roman"/>
          <w:sz w:val="20"/>
          <w:szCs w:val="20"/>
        </w:rPr>
      </w:pPr>
    </w:p>
    <w:p w:rsidR="000E6843" w:rsidRDefault="000E6843" w:rsidP="009F7998">
      <w:pPr>
        <w:pStyle w:val="a7"/>
        <w:numPr>
          <w:ilvl w:val="1"/>
          <w:numId w:val="20"/>
        </w:numPr>
        <w:spacing w:after="0" w:line="240" w:lineRule="auto"/>
        <w:ind w:left="0" w:right="-31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Заочное телефонное обслуживание потребителей услуг в </w:t>
      </w:r>
      <w:r w:rsidR="00361710">
        <w:rPr>
          <w:rFonts w:ascii="Times New Roman" w:eastAsiaTheme="minorHAnsi" w:hAnsi="Times New Roman"/>
          <w:sz w:val="24"/>
          <w:szCs w:val="24"/>
          <w:lang w:eastAsia="en-US"/>
        </w:rPr>
        <w:t xml:space="preserve">АО «Россети </w:t>
      </w:r>
      <w:r w:rsidR="00B82172">
        <w:rPr>
          <w:rFonts w:ascii="Times New Roman" w:eastAsiaTheme="minorHAnsi" w:hAnsi="Times New Roman"/>
          <w:sz w:val="24"/>
          <w:szCs w:val="24"/>
          <w:lang w:eastAsia="en-US"/>
        </w:rPr>
        <w:t>Тюмень»</w:t>
      </w:r>
      <w:r w:rsidR="00B82172" w:rsidRPr="00D927C2">
        <w:rPr>
          <w:rFonts w:ascii="Times New Roman" w:hAnsi="Times New Roman"/>
          <w:sz w:val="24"/>
          <w:szCs w:val="24"/>
        </w:rPr>
        <w:t xml:space="preserve"> </w:t>
      </w:r>
      <w:r w:rsidR="00B82172" w:rsidRPr="000E6843">
        <w:rPr>
          <w:rFonts w:ascii="Times New Roman" w:eastAsiaTheme="minorHAnsi" w:hAnsi="Times New Roman"/>
          <w:sz w:val="24"/>
          <w:szCs w:val="24"/>
          <w:lang w:eastAsia="en-US"/>
        </w:rPr>
        <w:t>обеспечивается</w:t>
      </w: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посредством горячей линии энергетиков «Светлая линия 220» по бесплатному номеру 8-800-220-0-220 и короткому 220 (для мобильных устройств). </w:t>
      </w:r>
    </w:p>
    <w:p w:rsidR="000E6843" w:rsidRPr="000E6843" w:rsidRDefault="000E6843" w:rsidP="000E6843">
      <w:pPr>
        <w:spacing w:after="0" w:line="240" w:lineRule="auto"/>
        <w:ind w:right="-3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</w:t>
      </w: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Данный канал остается актуальным средством связи: за 2025 год принято 170 542 заочных телефонных обращений, что составляет 76 % от общего объема обращений. Основная часть обращений приходится на филиал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АО</w:t>
      </w: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 «Россети Тюмень» Тюменские электрические сети - более 98%.  В этом регионе преобладают потребители категорий малого, среднего бизнеса и физические лица.         </w:t>
      </w:r>
    </w:p>
    <w:p w:rsidR="00E2693D" w:rsidRDefault="000E6843" w:rsidP="000E684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Обращения от клиентов принимаются в круглосуточном режиме по бесплатному номеру, подключённому к многоканальной линии связи. При необходимости оператор имеет возможность переключить звонок на других профильных специалистов или организовать для клиента конференцсвязь. </w:t>
      </w:r>
    </w:p>
    <w:p w:rsidR="000E6843" w:rsidRPr="000E6843" w:rsidRDefault="00E2693D" w:rsidP="000E684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</w:t>
      </w:r>
      <w:r w:rsidR="000E6843" w:rsidRPr="000E6843">
        <w:rPr>
          <w:rFonts w:ascii="Times New Roman" w:eastAsiaTheme="minorHAnsi" w:hAnsi="Times New Roman"/>
          <w:sz w:val="24"/>
          <w:szCs w:val="24"/>
          <w:lang w:eastAsia="en-US"/>
        </w:rPr>
        <w:t>В 2025 году осуществлён перевод телефонного обслуживания в части учета и регистрации голосовых обращений, поступающих на горячую линию энергетиков «Светлая линия 220», на отечественное программного обеспечения («</w:t>
      </w:r>
      <w:proofErr w:type="spellStart"/>
      <w:r w:rsidR="000E6843" w:rsidRPr="000E6843">
        <w:rPr>
          <w:rFonts w:ascii="Times New Roman" w:eastAsiaTheme="minorHAnsi" w:hAnsi="Times New Roman"/>
          <w:sz w:val="24"/>
          <w:szCs w:val="24"/>
          <w:lang w:eastAsia="en-US"/>
        </w:rPr>
        <w:t>1С</w:t>
      </w:r>
      <w:proofErr w:type="spellEnd"/>
      <w:r w:rsidR="000E6843"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»: АСУ ПТП). Прием звонков оператором осуществляется посредством платформы Oktell, регистрация карточки обращения с фиксацией контактных и адресных данных потребителей </w:t>
      </w: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происходит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0E6843"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 «</w:t>
      </w:r>
      <w:proofErr w:type="spellStart"/>
      <w:r w:rsidR="000E6843" w:rsidRPr="000E6843">
        <w:rPr>
          <w:rFonts w:ascii="Times New Roman" w:eastAsiaTheme="minorHAnsi" w:hAnsi="Times New Roman"/>
          <w:sz w:val="24"/>
          <w:szCs w:val="24"/>
          <w:lang w:eastAsia="en-US"/>
        </w:rPr>
        <w:t>1С</w:t>
      </w:r>
      <w:proofErr w:type="spellEnd"/>
      <w:r w:rsidR="000E6843"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»: АСУ ПТП через </w:t>
      </w: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t>интеграцию, с</w:t>
      </w:r>
      <w:r w:rsidR="000E6843"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 сохранением аудиозаписи телефонного разговора.</w:t>
      </w:r>
    </w:p>
    <w:p w:rsidR="000E6843" w:rsidRPr="000E6843" w:rsidRDefault="000E6843" w:rsidP="000E684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В рамках развития горячей линии энергетиков «Светлая линия 220» в </w:t>
      </w:r>
      <w:r w:rsidR="00361710">
        <w:rPr>
          <w:rFonts w:ascii="Times New Roman" w:eastAsiaTheme="minorHAnsi" w:hAnsi="Times New Roman"/>
          <w:sz w:val="24"/>
          <w:szCs w:val="24"/>
          <w:lang w:eastAsia="en-US"/>
        </w:rPr>
        <w:t xml:space="preserve">АО «Россети </w:t>
      </w:r>
      <w:r w:rsidR="00B82172">
        <w:rPr>
          <w:rFonts w:ascii="Times New Roman" w:eastAsiaTheme="minorHAnsi" w:hAnsi="Times New Roman"/>
          <w:sz w:val="24"/>
          <w:szCs w:val="24"/>
          <w:lang w:eastAsia="en-US"/>
        </w:rPr>
        <w:t>Тюмень»</w:t>
      </w:r>
      <w:r w:rsidR="00B82172" w:rsidRPr="00D927C2">
        <w:rPr>
          <w:rFonts w:ascii="Times New Roman" w:hAnsi="Times New Roman"/>
          <w:sz w:val="24"/>
          <w:szCs w:val="24"/>
        </w:rPr>
        <w:t xml:space="preserve"> </w:t>
      </w:r>
      <w:r w:rsidR="00B82172" w:rsidRPr="000E6843">
        <w:rPr>
          <w:rFonts w:ascii="Times New Roman" w:eastAsiaTheme="minorHAnsi" w:hAnsi="Times New Roman"/>
          <w:sz w:val="24"/>
          <w:szCs w:val="24"/>
          <w:lang w:eastAsia="en-US"/>
        </w:rPr>
        <w:t>выполнено</w:t>
      </w: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 ряд мероприятий:</w:t>
      </w:r>
    </w:p>
    <w:p w:rsidR="000E6843" w:rsidRPr="00E2693D" w:rsidRDefault="000E6843" w:rsidP="00E2693D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E2693D">
        <w:rPr>
          <w:rFonts w:ascii="Times New Roman" w:hAnsi="Times New Roman"/>
          <w:sz w:val="24"/>
          <w:szCs w:val="24"/>
        </w:rPr>
        <w:t xml:space="preserve">Осуществлен запуск сервиса «Нейросетевой агент» (НСА) на горячей линии энергетиков «Светлая линия 220» с роботизированной обработкой звонка с помощью голосового помощника Электра по теме «Отключение электроэнергии»:           </w:t>
      </w:r>
    </w:p>
    <w:p w:rsidR="000E6843" w:rsidRPr="00E2693D" w:rsidRDefault="00E2693D" w:rsidP="00E2693D">
      <w:pPr>
        <w:pStyle w:val="a7"/>
        <w:widowControl w:val="0"/>
        <w:autoSpaceDE w:val="0"/>
        <w:autoSpaceDN w:val="0"/>
        <w:adjustRightInd w:val="0"/>
        <w:spacing w:after="0" w:line="240" w:lineRule="auto"/>
        <w:ind w:left="851" w:right="-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6843" w:rsidRPr="00E2693D">
        <w:rPr>
          <w:rFonts w:ascii="Times New Roman" w:hAnsi="Times New Roman"/>
          <w:sz w:val="24"/>
          <w:szCs w:val="24"/>
        </w:rPr>
        <w:t xml:space="preserve">заключение договора на обслуживание; </w:t>
      </w:r>
    </w:p>
    <w:p w:rsidR="000E6843" w:rsidRPr="00E2693D" w:rsidRDefault="00E2693D" w:rsidP="00E2693D">
      <w:pPr>
        <w:pStyle w:val="a7"/>
        <w:widowControl w:val="0"/>
        <w:autoSpaceDE w:val="0"/>
        <w:autoSpaceDN w:val="0"/>
        <w:adjustRightInd w:val="0"/>
        <w:spacing w:after="0" w:line="240" w:lineRule="auto"/>
        <w:ind w:left="851" w:right="-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6843" w:rsidRPr="00E2693D">
        <w:rPr>
          <w:rFonts w:ascii="Times New Roman" w:hAnsi="Times New Roman"/>
          <w:sz w:val="24"/>
          <w:szCs w:val="24"/>
        </w:rPr>
        <w:t>настройка НСА для информирования потребителей о плановых и аварийных отключениях посредством почтового клиента;</w:t>
      </w:r>
    </w:p>
    <w:p w:rsidR="000E6843" w:rsidRPr="00E2693D" w:rsidRDefault="00E2693D" w:rsidP="00E2693D">
      <w:pPr>
        <w:pStyle w:val="a7"/>
        <w:widowControl w:val="0"/>
        <w:autoSpaceDE w:val="0"/>
        <w:autoSpaceDN w:val="0"/>
        <w:adjustRightInd w:val="0"/>
        <w:spacing w:after="0" w:line="240" w:lineRule="auto"/>
        <w:ind w:left="851" w:right="-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6843" w:rsidRPr="00E2693D">
        <w:rPr>
          <w:rFonts w:ascii="Times New Roman" w:hAnsi="Times New Roman"/>
          <w:sz w:val="24"/>
          <w:szCs w:val="24"/>
        </w:rPr>
        <w:t>адаптация типового сценария роботизированной обработки;</w:t>
      </w:r>
    </w:p>
    <w:p w:rsidR="000E6843" w:rsidRPr="00E2693D" w:rsidRDefault="00E2693D" w:rsidP="00E2693D">
      <w:pPr>
        <w:pStyle w:val="a7"/>
        <w:widowControl w:val="0"/>
        <w:autoSpaceDE w:val="0"/>
        <w:autoSpaceDN w:val="0"/>
        <w:adjustRightInd w:val="0"/>
        <w:spacing w:after="0" w:line="240" w:lineRule="auto"/>
        <w:ind w:left="851" w:right="-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6843" w:rsidRPr="00E2693D">
        <w:rPr>
          <w:rFonts w:ascii="Times New Roman" w:hAnsi="Times New Roman"/>
          <w:sz w:val="24"/>
          <w:szCs w:val="24"/>
        </w:rPr>
        <w:t>перенастройка работы 1 линии поддержки;</w:t>
      </w:r>
    </w:p>
    <w:p w:rsidR="000E6843" w:rsidRPr="00E2693D" w:rsidRDefault="00E2693D" w:rsidP="00E2693D">
      <w:pPr>
        <w:pStyle w:val="a7"/>
        <w:widowControl w:val="0"/>
        <w:autoSpaceDE w:val="0"/>
        <w:autoSpaceDN w:val="0"/>
        <w:adjustRightInd w:val="0"/>
        <w:spacing w:after="0" w:line="240" w:lineRule="auto"/>
        <w:ind w:left="851" w:right="-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6843" w:rsidRPr="00E2693D">
        <w:rPr>
          <w:rFonts w:ascii="Times New Roman" w:hAnsi="Times New Roman"/>
          <w:sz w:val="24"/>
          <w:szCs w:val="24"/>
        </w:rPr>
        <w:t>обучение персонала работе с функционалом информационного обмена.</w:t>
      </w:r>
    </w:p>
    <w:p w:rsidR="000E6843" w:rsidRPr="00E2693D" w:rsidRDefault="000E6843" w:rsidP="00E2693D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E2693D">
        <w:rPr>
          <w:rFonts w:ascii="Times New Roman" w:hAnsi="Times New Roman"/>
          <w:sz w:val="24"/>
          <w:szCs w:val="24"/>
        </w:rPr>
        <w:t xml:space="preserve">В контур </w:t>
      </w:r>
      <w:r w:rsidR="00361710">
        <w:rPr>
          <w:rFonts w:ascii="Times New Roman" w:eastAsiaTheme="minorHAnsi" w:hAnsi="Times New Roman"/>
          <w:sz w:val="24"/>
          <w:szCs w:val="24"/>
          <w:lang w:eastAsia="en-US"/>
        </w:rPr>
        <w:t>АО «Россети Тюмень»</w:t>
      </w:r>
      <w:r w:rsidR="00361710" w:rsidRPr="00D927C2">
        <w:rPr>
          <w:rFonts w:ascii="Times New Roman" w:hAnsi="Times New Roman"/>
          <w:sz w:val="24"/>
          <w:szCs w:val="24"/>
        </w:rPr>
        <w:t xml:space="preserve"> </w:t>
      </w:r>
      <w:r w:rsidRPr="00E2693D">
        <w:rPr>
          <w:rFonts w:ascii="Times New Roman" w:hAnsi="Times New Roman"/>
          <w:sz w:val="24"/>
          <w:szCs w:val="24"/>
        </w:rPr>
        <w:t>внедрено централизованное Единое интеллектуальное меню горячей линии энергетиков «Светлая линия 220».</w:t>
      </w:r>
    </w:p>
    <w:p w:rsidR="000E6843" w:rsidRPr="00E2693D" w:rsidRDefault="000E6843" w:rsidP="00E2693D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 w:rsidRPr="00E2693D">
        <w:rPr>
          <w:rFonts w:ascii="Times New Roman" w:hAnsi="Times New Roman"/>
          <w:sz w:val="24"/>
          <w:szCs w:val="24"/>
        </w:rPr>
        <w:t>Внедрены и адаптированы типовые сценарии обслуживания на горячей линии энергетиков «Светлая линия 220».</w:t>
      </w:r>
    </w:p>
    <w:p w:rsidR="000E6843" w:rsidRPr="000E6843" w:rsidRDefault="000E6843" w:rsidP="000E684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В целях совершенствования заочного телефонного обслуживания, достижения целевых показателей качества обслуживания:</w:t>
      </w:r>
    </w:p>
    <w:p w:rsidR="000E6843" w:rsidRPr="00E2693D" w:rsidRDefault="00494473" w:rsidP="00E2693D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0E6843" w:rsidRPr="00E2693D">
        <w:rPr>
          <w:rFonts w:ascii="Times New Roman" w:hAnsi="Times New Roman"/>
          <w:sz w:val="24"/>
          <w:szCs w:val="24"/>
        </w:rPr>
        <w:t>егламентирована работа с обращениями на горячей линии «Светлая линия 220»: установлены единые принципы обработки звонков и порядок взаимодействия подразделений, вносится изменение в штатное расписание в части внедрения должности руководителя горячей линии «Светлая линия 220» с выделенным функционалом;</w:t>
      </w:r>
    </w:p>
    <w:p w:rsidR="000E6843" w:rsidRPr="00E2693D" w:rsidRDefault="00494473" w:rsidP="00E2693D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E6843" w:rsidRPr="00E2693D">
        <w:rPr>
          <w:rFonts w:ascii="Times New Roman" w:hAnsi="Times New Roman"/>
          <w:sz w:val="24"/>
          <w:szCs w:val="24"/>
        </w:rPr>
        <w:t xml:space="preserve">ля отражения ключевых показателей в режиме реального времени разработан инструмент для визуализации данных по обращениям – дашборд, показатели которого учитывается в системе мотивации сотрудников, где учтен весь объем поступающих обращений при расчете ключевых показателей эффективности. </w:t>
      </w:r>
    </w:p>
    <w:p w:rsidR="000E6843" w:rsidRPr="00E2693D" w:rsidRDefault="00494473" w:rsidP="00E2693D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E6843" w:rsidRPr="00E2693D">
        <w:rPr>
          <w:rFonts w:ascii="Times New Roman" w:hAnsi="Times New Roman"/>
          <w:sz w:val="24"/>
          <w:szCs w:val="24"/>
        </w:rPr>
        <w:t xml:space="preserve"> рамках развития персонала внедрена программа первичной профессиональной адаптации для новых сотрудников горячей линии.</w:t>
      </w:r>
    </w:p>
    <w:p w:rsidR="000E6843" w:rsidRPr="000E6843" w:rsidRDefault="000E6843" w:rsidP="000E684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E6843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Целевые показатели Стандартов качества обслуживания потребителей улучшены и достигнуты.</w:t>
      </w:r>
    </w:p>
    <w:p w:rsidR="00936326" w:rsidRDefault="009D7C1D" w:rsidP="008634D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/>
          <w:sz w:val="20"/>
          <w:szCs w:val="20"/>
        </w:rPr>
      </w:pPr>
      <w:r w:rsidRPr="00D927C2">
        <w:rPr>
          <w:rFonts w:ascii="Times New Roman" w:hAnsi="Times New Roman"/>
          <w:sz w:val="24"/>
          <w:szCs w:val="24"/>
        </w:rPr>
        <w:t xml:space="preserve">        </w:t>
      </w:r>
      <w:r w:rsidR="00936326">
        <w:rPr>
          <w:rFonts w:ascii="Times New Roman" w:hAnsi="Times New Roman"/>
          <w:sz w:val="24"/>
          <w:szCs w:val="24"/>
        </w:rPr>
        <w:t xml:space="preserve">  </w:t>
      </w:r>
      <w:r w:rsidR="00503F0E" w:rsidRPr="00D927C2">
        <w:rPr>
          <w:rFonts w:ascii="Times New Roman" w:hAnsi="Times New Roman"/>
          <w:sz w:val="24"/>
          <w:szCs w:val="24"/>
        </w:rPr>
        <w:t>Информация о заочном обслуживании потребителей посредством телефонной связи представлена в таблице 4.3.</w:t>
      </w:r>
      <w:r w:rsidR="00503F0E" w:rsidRPr="00D927C2">
        <w:rPr>
          <w:rFonts w:ascii="Times New Roman" w:hAnsi="Times New Roman"/>
          <w:sz w:val="20"/>
          <w:szCs w:val="20"/>
        </w:rPr>
        <w:t xml:space="preserve">   </w:t>
      </w:r>
      <w:r w:rsidR="0029090F" w:rsidRPr="00D927C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6326" w:rsidRDefault="00936326" w:rsidP="00FB5F6B">
      <w:pPr>
        <w:pStyle w:val="ConsPlusNormal"/>
        <w:ind w:right="-31"/>
        <w:jc w:val="both"/>
        <w:rPr>
          <w:rFonts w:ascii="Times New Roman" w:hAnsi="Times New Roman" w:cs="Times New Roman"/>
          <w:sz w:val="20"/>
          <w:szCs w:val="20"/>
        </w:rPr>
      </w:pPr>
    </w:p>
    <w:p w:rsidR="00936326" w:rsidRDefault="00936326" w:rsidP="00FB5F6B">
      <w:pPr>
        <w:pStyle w:val="ConsPlusNormal"/>
        <w:ind w:right="-31"/>
        <w:jc w:val="both"/>
        <w:rPr>
          <w:rFonts w:ascii="Times New Roman" w:hAnsi="Times New Roman" w:cs="Times New Roman"/>
          <w:sz w:val="20"/>
          <w:szCs w:val="20"/>
        </w:rPr>
      </w:pPr>
    </w:p>
    <w:p w:rsidR="00A84C81" w:rsidRPr="00D927C2" w:rsidRDefault="0029090F" w:rsidP="00936326">
      <w:pPr>
        <w:pStyle w:val="ConsPlusNormal"/>
        <w:ind w:right="-31"/>
        <w:jc w:val="right"/>
        <w:rPr>
          <w:rFonts w:ascii="Times New Roman" w:hAnsi="Times New Roman" w:cs="Times New Roman"/>
          <w:sz w:val="20"/>
          <w:szCs w:val="20"/>
        </w:rPr>
      </w:pPr>
      <w:r w:rsidRPr="00D927C2">
        <w:rPr>
          <w:rFonts w:ascii="Times New Roman" w:hAnsi="Times New Roman" w:cs="Times New Roman"/>
          <w:sz w:val="20"/>
          <w:szCs w:val="20"/>
        </w:rPr>
        <w:lastRenderedPageBreak/>
        <w:t>Таблица 4.3.</w:t>
      </w:r>
    </w:p>
    <w:tbl>
      <w:tblPr>
        <w:tblW w:w="14884" w:type="dxa"/>
        <w:tblInd w:w="-5" w:type="dxa"/>
        <w:tblLook w:val="04A0" w:firstRow="1" w:lastRow="0" w:firstColumn="1" w:lastColumn="0" w:noHBand="0" w:noVBand="1"/>
      </w:tblPr>
      <w:tblGrid>
        <w:gridCol w:w="567"/>
        <w:gridCol w:w="8438"/>
        <w:gridCol w:w="1692"/>
        <w:gridCol w:w="4187"/>
      </w:tblGrid>
      <w:tr w:rsidR="001B1A8F" w:rsidRPr="00D927C2" w:rsidTr="0063771B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4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927C2">
              <w:rPr>
                <w:rFonts w:ascii="Times New Roman" w:hAnsi="Times New Roman"/>
                <w:b/>
                <w:sz w:val="20"/>
                <w:szCs w:val="20"/>
              </w:rPr>
              <w:t>АО «Россети Тюмень»</w:t>
            </w:r>
          </w:p>
        </w:tc>
      </w:tr>
      <w:tr w:rsidR="001B1A8F" w:rsidRPr="00D927C2" w:rsidTr="0063771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Перечень номеров телефонов, выделенных для обслуживания потребителей: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номер телефона</w:t>
            </w:r>
          </w:p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1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1B1A8F" w:rsidRPr="00D927C2" w:rsidTr="0063771B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84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Номер телефона по вопросам энергоснабжения:</w:t>
            </w: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1B1A8F" w:rsidRPr="00D927C2" w:rsidTr="0063771B">
        <w:trPr>
          <w:trHeight w:val="25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4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8-800-220-02-20</w:t>
            </w:r>
            <w:r w:rsidR="00E14EF3">
              <w:rPr>
                <w:rFonts w:ascii="Times New Roman" w:eastAsia="Times New Roman" w:hAnsi="Times New Roman"/>
                <w:sz w:val="18"/>
                <w:szCs w:val="18"/>
              </w:rPr>
              <w:t>, 220 (для мобильных устройств)</w:t>
            </w:r>
          </w:p>
        </w:tc>
      </w:tr>
      <w:tr w:rsidR="001B1A8F" w:rsidRPr="00D927C2" w:rsidTr="0063771B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8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Номера телефонов центров обработки телефонных вызовов:</w:t>
            </w: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E14EF3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8-800-220-02-20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220 (для мобильных устройств)</w:t>
            </w:r>
          </w:p>
        </w:tc>
      </w:tr>
      <w:tr w:rsidR="001B1A8F" w:rsidRPr="00D927C2" w:rsidTr="0063771B">
        <w:trPr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1.3.</w:t>
            </w:r>
          </w:p>
        </w:tc>
        <w:tc>
          <w:tcPr>
            <w:tcW w:w="8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Дополнительный номер для обращения потребителей (телефон доверия)</w:t>
            </w:r>
          </w:p>
        </w:tc>
        <w:tc>
          <w:tcPr>
            <w:tcW w:w="1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8-800-200-55-03</w:t>
            </w:r>
          </w:p>
        </w:tc>
      </w:tr>
      <w:tr w:rsidR="001B1A8F" w:rsidRPr="00D927C2" w:rsidTr="0063771B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Общее число телефонных вызовов от потребителей по выделенным номерам телефонов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E2693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E2693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173 823</w:t>
            </w:r>
          </w:p>
        </w:tc>
      </w:tr>
      <w:tr w:rsidR="001B1A8F" w:rsidRPr="00D927C2" w:rsidTr="0063771B">
        <w:trPr>
          <w:trHeight w:val="3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8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Общее число телефонных вызовов от потребителей, на которые ответил оператор сетевой организации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E2693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E2693D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78 202</w:t>
            </w:r>
          </w:p>
        </w:tc>
      </w:tr>
      <w:tr w:rsidR="001B1A8F" w:rsidRPr="00D927C2" w:rsidTr="0063771B">
        <w:trPr>
          <w:trHeight w:val="5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8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Общее число телефонных вызовов от потребителей, обработанных автоматически системой интерактивного голосового меню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E2693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E2693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50 835</w:t>
            </w:r>
          </w:p>
        </w:tc>
      </w:tr>
      <w:tr w:rsidR="00E2693D" w:rsidRPr="00D927C2" w:rsidTr="0063771B">
        <w:trPr>
          <w:trHeight w:val="5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3D" w:rsidRPr="00D927C2" w:rsidRDefault="00E2693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2.3.</w:t>
            </w:r>
          </w:p>
        </w:tc>
        <w:tc>
          <w:tcPr>
            <w:tcW w:w="8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3D" w:rsidRPr="00D927C2" w:rsidRDefault="00E2693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2693D">
              <w:rPr>
                <w:rFonts w:ascii="Times New Roman" w:eastAsia="Times New Roman" w:hAnsi="Times New Roman"/>
                <w:sz w:val="18"/>
                <w:szCs w:val="18"/>
              </w:rPr>
              <w:t>Число телефонных вызовов от потребителей, отработанных нейросетевым агентом (НСА)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3D" w:rsidRPr="00D927C2" w:rsidRDefault="00E2693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3D" w:rsidRDefault="00E2693D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41 505</w:t>
            </w:r>
          </w:p>
        </w:tc>
      </w:tr>
      <w:tr w:rsidR="001B1A8F" w:rsidRPr="00D927C2" w:rsidTr="0063771B">
        <w:trPr>
          <w:trHeight w:val="4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Среднее время ожидания ответа потребителем при телефонном вызове на выделенные номера телефонов за текущий период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936326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сек</w:t>
            </w:r>
            <w:r w:rsidR="001B1A8F" w:rsidRPr="00D927C2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936326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</w:tr>
      <w:tr w:rsidR="001B1A8F" w:rsidRPr="00D927C2" w:rsidTr="0063771B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1B1A8F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Среднее время обработки телефонного вызова от потребителя на выделенные номера телефонов за текущий период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936326" w:rsidP="00FB5F6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сек</w:t>
            </w:r>
            <w:r w:rsidRPr="00D927C2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A8F" w:rsidRPr="00D927C2" w:rsidRDefault="00936326" w:rsidP="00FB5F6B">
            <w:pPr>
              <w:spacing w:after="0" w:line="240" w:lineRule="auto"/>
              <w:ind w:right="-31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</w:tc>
      </w:tr>
    </w:tbl>
    <w:p w:rsidR="00A84C81" w:rsidRPr="00D927C2" w:rsidRDefault="00A84C81" w:rsidP="00FB5F6B">
      <w:pPr>
        <w:pStyle w:val="ConsPlusNormal"/>
        <w:ind w:right="-31"/>
        <w:jc w:val="both"/>
        <w:rPr>
          <w:rFonts w:ascii="Times New Roman" w:hAnsi="Times New Roman" w:cs="Times New Roman"/>
          <w:sz w:val="20"/>
          <w:szCs w:val="20"/>
        </w:rPr>
      </w:pPr>
    </w:p>
    <w:p w:rsidR="00A84C81" w:rsidRPr="00D927C2" w:rsidRDefault="00A84C81" w:rsidP="00FB5F6B">
      <w:pPr>
        <w:pStyle w:val="ConsPlusNormal"/>
        <w:ind w:right="-31"/>
        <w:jc w:val="both"/>
        <w:rPr>
          <w:rFonts w:ascii="Times New Roman" w:hAnsi="Times New Roman" w:cs="Times New Roman"/>
          <w:sz w:val="20"/>
          <w:szCs w:val="20"/>
        </w:rPr>
      </w:pPr>
    </w:p>
    <w:p w:rsidR="00957A3F" w:rsidRPr="00C43629" w:rsidRDefault="00957A3F" w:rsidP="00C43629">
      <w:pPr>
        <w:pStyle w:val="a7"/>
        <w:numPr>
          <w:ilvl w:val="1"/>
          <w:numId w:val="20"/>
        </w:numPr>
        <w:spacing w:after="0" w:line="240" w:lineRule="auto"/>
        <w:ind w:left="0" w:right="-31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3629">
        <w:rPr>
          <w:rFonts w:ascii="Times New Roman" w:eastAsiaTheme="minorHAnsi" w:hAnsi="Times New Roman"/>
          <w:sz w:val="24"/>
          <w:szCs w:val="24"/>
          <w:lang w:eastAsia="en-US"/>
        </w:rPr>
        <w:t xml:space="preserve">Электронное обслуживание в </w:t>
      </w:r>
      <w:r w:rsidR="00C43629">
        <w:rPr>
          <w:rFonts w:ascii="Times New Roman" w:hAnsi="Times New Roman"/>
          <w:color w:val="000000" w:themeColor="text1"/>
          <w:sz w:val="24"/>
          <w:szCs w:val="24"/>
        </w:rPr>
        <w:t>АО «Россети Тюмень»</w:t>
      </w:r>
      <w:r w:rsidRPr="00C43629">
        <w:rPr>
          <w:rFonts w:ascii="Times New Roman" w:eastAsiaTheme="minorHAnsi" w:hAnsi="Times New Roman"/>
          <w:sz w:val="24"/>
          <w:szCs w:val="24"/>
          <w:lang w:eastAsia="en-US"/>
        </w:rPr>
        <w:t xml:space="preserve"> обеспечивается посредством Портала ТП.РФ., Единого портала государственных услуг. Вместе с тем, полная и достоверная информация обо всех процедурах взаимодействия потребителей </w:t>
      </w:r>
      <w:r w:rsidR="00361710">
        <w:rPr>
          <w:rFonts w:ascii="Times New Roman" w:eastAsiaTheme="minorHAnsi" w:hAnsi="Times New Roman"/>
          <w:sz w:val="24"/>
          <w:szCs w:val="24"/>
          <w:lang w:eastAsia="en-US"/>
        </w:rPr>
        <w:t>АО «Россети Тюмень»</w:t>
      </w:r>
      <w:r w:rsidR="00361710" w:rsidRPr="00D927C2">
        <w:rPr>
          <w:rFonts w:ascii="Times New Roman" w:hAnsi="Times New Roman"/>
          <w:sz w:val="24"/>
          <w:szCs w:val="24"/>
        </w:rPr>
        <w:t xml:space="preserve"> </w:t>
      </w:r>
      <w:r w:rsidRPr="00C43629">
        <w:rPr>
          <w:rFonts w:ascii="Times New Roman" w:eastAsiaTheme="minorHAnsi" w:hAnsi="Times New Roman"/>
          <w:sz w:val="24"/>
          <w:szCs w:val="24"/>
          <w:lang w:eastAsia="en-US"/>
        </w:rPr>
        <w:t>предоставляется в доступной форме на официальном сайте, на информационных стендах компании, в социальных медиа.</w:t>
      </w:r>
    </w:p>
    <w:p w:rsidR="00957A3F" w:rsidRPr="00957A3F" w:rsidRDefault="00957A3F" w:rsidP="00957A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7A3F">
        <w:rPr>
          <w:rFonts w:ascii="Times New Roman" w:hAnsi="Times New Roman" w:cs="Times New Roman"/>
          <w:sz w:val="24"/>
          <w:szCs w:val="24"/>
        </w:rPr>
        <w:t xml:space="preserve">В целях обеспечения оперативного доступа потребителей к информации об оказываемых услугах и обслуживании потребителей в главном меню официального сайта выделен раздел «Клиентам». В 2025 </w:t>
      </w:r>
      <w:r w:rsidR="00C43629" w:rsidRPr="00957A3F">
        <w:rPr>
          <w:rFonts w:ascii="Times New Roman" w:hAnsi="Times New Roman" w:cs="Times New Roman"/>
          <w:sz w:val="24"/>
          <w:szCs w:val="24"/>
        </w:rPr>
        <w:t>году в</w:t>
      </w:r>
      <w:r w:rsidRPr="00957A3F">
        <w:rPr>
          <w:rFonts w:ascii="Times New Roman" w:hAnsi="Times New Roman" w:cs="Times New Roman"/>
          <w:sz w:val="24"/>
          <w:szCs w:val="24"/>
        </w:rPr>
        <w:t xml:space="preserve"> разделе «Клиентам» доработан функционал записи на прием в офисы обслуживания с учетом ведения новой системы управления электронной очередью. Передача данных о записи на очный прием отражается в терминале электронной очереди, расположенной в новом офисе в г. Тюмени. </w:t>
      </w:r>
    </w:p>
    <w:p w:rsidR="00957A3F" w:rsidRPr="00957A3F" w:rsidRDefault="00957A3F" w:rsidP="00957A3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7A3F">
        <w:rPr>
          <w:rFonts w:ascii="Times New Roman" w:hAnsi="Times New Roman"/>
          <w:color w:val="000000" w:themeColor="text1"/>
          <w:sz w:val="24"/>
          <w:szCs w:val="24"/>
        </w:rPr>
        <w:t xml:space="preserve">   В 2025 году </w:t>
      </w:r>
      <w:r w:rsidR="00C43629">
        <w:rPr>
          <w:rFonts w:ascii="Times New Roman" w:hAnsi="Times New Roman"/>
          <w:color w:val="000000" w:themeColor="text1"/>
          <w:sz w:val="24"/>
          <w:szCs w:val="24"/>
        </w:rPr>
        <w:t>АО «Россети Тюмень»</w:t>
      </w:r>
      <w:r w:rsidRPr="00957A3F">
        <w:rPr>
          <w:rFonts w:ascii="Times New Roman" w:hAnsi="Times New Roman"/>
          <w:color w:val="000000" w:themeColor="text1"/>
          <w:sz w:val="24"/>
          <w:szCs w:val="24"/>
        </w:rPr>
        <w:t xml:space="preserve"> приняло участие в тестирования тестовой сборки нового Мобильного приложения «Россети» - «Личный кабинет» на платформах </w:t>
      </w:r>
      <w:proofErr w:type="spellStart"/>
      <w:r w:rsidRPr="00957A3F">
        <w:rPr>
          <w:rFonts w:ascii="Times New Roman" w:hAnsi="Times New Roman"/>
          <w:color w:val="000000" w:themeColor="text1"/>
          <w:sz w:val="24"/>
          <w:szCs w:val="24"/>
        </w:rPr>
        <w:t>Android</w:t>
      </w:r>
      <w:proofErr w:type="spellEnd"/>
      <w:r w:rsidRPr="00957A3F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proofErr w:type="spellStart"/>
      <w:r w:rsidRPr="00957A3F">
        <w:rPr>
          <w:rFonts w:ascii="Times New Roman" w:hAnsi="Times New Roman"/>
          <w:color w:val="000000" w:themeColor="text1"/>
          <w:sz w:val="24"/>
          <w:szCs w:val="24"/>
        </w:rPr>
        <w:t>iOS</w:t>
      </w:r>
      <w:proofErr w:type="spellEnd"/>
      <w:r w:rsidRPr="00957A3F">
        <w:rPr>
          <w:rFonts w:ascii="Times New Roman" w:hAnsi="Times New Roman"/>
          <w:color w:val="000000" w:themeColor="text1"/>
          <w:sz w:val="24"/>
          <w:szCs w:val="24"/>
        </w:rPr>
        <w:t xml:space="preserve">. Организован процесс продвижения Мобильного приложения «Россети - Личный кабинет» опубликованного в магазинах </w:t>
      </w:r>
      <w:proofErr w:type="spellStart"/>
      <w:r w:rsidRPr="00957A3F">
        <w:rPr>
          <w:rFonts w:ascii="Times New Roman" w:hAnsi="Times New Roman"/>
          <w:color w:val="000000" w:themeColor="text1"/>
          <w:sz w:val="24"/>
          <w:szCs w:val="24"/>
        </w:rPr>
        <w:t>RuStore</w:t>
      </w:r>
      <w:proofErr w:type="spellEnd"/>
      <w:r w:rsidRPr="00957A3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957A3F">
        <w:rPr>
          <w:rFonts w:ascii="Times New Roman" w:hAnsi="Times New Roman"/>
          <w:color w:val="000000" w:themeColor="text1"/>
          <w:sz w:val="24"/>
          <w:szCs w:val="24"/>
        </w:rPr>
        <w:t>Google</w:t>
      </w:r>
      <w:proofErr w:type="spellEnd"/>
      <w:r w:rsidRPr="00957A3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57A3F">
        <w:rPr>
          <w:rFonts w:ascii="Times New Roman" w:hAnsi="Times New Roman"/>
          <w:color w:val="000000" w:themeColor="text1"/>
          <w:sz w:val="24"/>
          <w:szCs w:val="24"/>
        </w:rPr>
        <w:t>Play</w:t>
      </w:r>
      <w:proofErr w:type="spellEnd"/>
      <w:r w:rsidRPr="00957A3F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proofErr w:type="spellStart"/>
      <w:r w:rsidRPr="00957A3F">
        <w:rPr>
          <w:rFonts w:ascii="Times New Roman" w:hAnsi="Times New Roman"/>
          <w:color w:val="000000" w:themeColor="text1"/>
          <w:sz w:val="24"/>
          <w:szCs w:val="24"/>
        </w:rPr>
        <w:t>AppStore</w:t>
      </w:r>
      <w:proofErr w:type="spellEnd"/>
      <w:r w:rsidRPr="00957A3F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:rsidR="00957A3F" w:rsidRPr="00957A3F" w:rsidRDefault="001C6504" w:rsidP="00957A3F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</w:t>
      </w:r>
      <w:r w:rsidR="00957A3F" w:rsidRPr="00957A3F">
        <w:rPr>
          <w:rFonts w:ascii="Times New Roman" w:hAnsi="Times New Roman"/>
          <w:bCs/>
          <w:color w:val="000000" w:themeColor="text1"/>
          <w:sz w:val="24"/>
          <w:szCs w:val="24"/>
        </w:rPr>
        <w:t>размещен баннер на стартовой странице сайта (с переходом на раздел «Полезные ресурсы», где расположены QR-коды для скачивания), сообщения со ссылками на скачивание мобильного приложения в социальных медиа;</w:t>
      </w:r>
    </w:p>
    <w:p w:rsidR="00957A3F" w:rsidRPr="00957A3F" w:rsidRDefault="001C6504" w:rsidP="00957A3F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</w:t>
      </w:r>
      <w:r w:rsidR="00957A3F" w:rsidRPr="00957A3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разработаны сценарии по информированию заявителей о возможности получения услуг в электронном виде через мобильное приложение изменение шаблонов писем;         </w:t>
      </w:r>
    </w:p>
    <w:p w:rsidR="00957A3F" w:rsidRPr="001C6504" w:rsidRDefault="001C6504" w:rsidP="00957A3F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</w:t>
      </w:r>
      <w:r w:rsidR="00957A3F" w:rsidRPr="00957A3F">
        <w:rPr>
          <w:rFonts w:ascii="Times New Roman" w:hAnsi="Times New Roman"/>
          <w:bCs/>
          <w:color w:val="000000" w:themeColor="text1"/>
          <w:sz w:val="24"/>
          <w:szCs w:val="24"/>
        </w:rPr>
        <w:t>размещена информация в офисах обслуживания потребителей, проинформированы сотрудники для предоставления консультаций заявителям, в том числе при обращении на горячую линию энергетиков «Светлая линия 220».</w:t>
      </w:r>
      <w:r w:rsidR="00957A3F" w:rsidRPr="001C650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</w:t>
      </w:r>
    </w:p>
    <w:p w:rsidR="001C6504" w:rsidRPr="001C6504" w:rsidRDefault="00957A3F" w:rsidP="00BD50C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7A3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      </w:t>
      </w:r>
      <w:r w:rsidR="001C6504" w:rsidRPr="001C6504">
        <w:rPr>
          <w:rFonts w:ascii="Times New Roman" w:hAnsi="Times New Roman"/>
          <w:sz w:val="24"/>
          <w:szCs w:val="24"/>
        </w:rPr>
        <w:t>Следует отметить снижение количества обращений через цифровые сервисы в сравнении с прошлым годом – 30 %.</w:t>
      </w:r>
      <w:r w:rsidR="009A56FE">
        <w:rPr>
          <w:rFonts w:ascii="Times New Roman" w:hAnsi="Times New Roman"/>
          <w:sz w:val="24"/>
          <w:szCs w:val="24"/>
        </w:rPr>
        <w:t xml:space="preserve"> </w:t>
      </w:r>
      <w:r w:rsidR="001C6504" w:rsidRPr="001C6504">
        <w:rPr>
          <w:rFonts w:ascii="Times New Roman" w:hAnsi="Times New Roman"/>
          <w:sz w:val="24"/>
          <w:szCs w:val="24"/>
        </w:rPr>
        <w:t xml:space="preserve">(16.414 шт.) </w:t>
      </w:r>
    </w:p>
    <w:p w:rsidR="00C43629" w:rsidRDefault="001C6504" w:rsidP="001C65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6504">
        <w:rPr>
          <w:rFonts w:ascii="Times New Roman" w:hAnsi="Times New Roman" w:cs="Times New Roman"/>
          <w:sz w:val="24"/>
          <w:szCs w:val="24"/>
        </w:rPr>
        <w:t>Снижение количества заявок на технологическое присоединение через ресурсы Г</w:t>
      </w:r>
      <w:r w:rsidR="009A56FE">
        <w:rPr>
          <w:rFonts w:ascii="Times New Roman" w:hAnsi="Times New Roman" w:cs="Times New Roman"/>
          <w:sz w:val="24"/>
          <w:szCs w:val="24"/>
        </w:rPr>
        <w:t xml:space="preserve">руппы компаний </w:t>
      </w:r>
      <w:r w:rsidR="009A56FE" w:rsidRPr="001C6504">
        <w:rPr>
          <w:rFonts w:ascii="Times New Roman" w:hAnsi="Times New Roman" w:cs="Times New Roman"/>
          <w:sz w:val="24"/>
          <w:szCs w:val="24"/>
        </w:rPr>
        <w:t>«</w:t>
      </w:r>
      <w:r w:rsidRPr="001C6504">
        <w:rPr>
          <w:rFonts w:ascii="Times New Roman" w:hAnsi="Times New Roman" w:cs="Times New Roman"/>
          <w:sz w:val="24"/>
          <w:szCs w:val="24"/>
        </w:rPr>
        <w:t xml:space="preserve">Россети» составило 26 %, что обусловлено снижением спроса на присоединение в результате сокращения объёмов индивидуального жилищного строительства. В электронном виде подано 9 393 заявки, в том числе 759 шт. посредством Единого портала государственных услуг. Доля электронных обращений через ресурсы </w:t>
      </w:r>
      <w:r w:rsidR="00C43629">
        <w:rPr>
          <w:rFonts w:ascii="Times New Roman" w:hAnsi="Times New Roman"/>
          <w:color w:val="000000" w:themeColor="text1"/>
          <w:sz w:val="24"/>
          <w:szCs w:val="24"/>
        </w:rPr>
        <w:t xml:space="preserve">АО «Россети </w:t>
      </w:r>
      <w:r w:rsidR="00BD50C0">
        <w:rPr>
          <w:rFonts w:ascii="Times New Roman" w:hAnsi="Times New Roman"/>
          <w:color w:val="000000" w:themeColor="text1"/>
          <w:sz w:val="24"/>
          <w:szCs w:val="24"/>
        </w:rPr>
        <w:t>Тюмень»</w:t>
      </w:r>
      <w:r w:rsidR="00BD50C0" w:rsidRPr="00957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50C0" w:rsidRPr="001C6504">
        <w:rPr>
          <w:rFonts w:ascii="Times New Roman" w:hAnsi="Times New Roman" w:cs="Times New Roman"/>
          <w:sz w:val="24"/>
          <w:szCs w:val="24"/>
        </w:rPr>
        <w:t>сократилась</w:t>
      </w:r>
      <w:r w:rsidRPr="001C6504">
        <w:rPr>
          <w:rFonts w:ascii="Times New Roman" w:hAnsi="Times New Roman" w:cs="Times New Roman"/>
          <w:sz w:val="24"/>
          <w:szCs w:val="24"/>
        </w:rPr>
        <w:t xml:space="preserve"> на 34%.       </w:t>
      </w:r>
    </w:p>
    <w:p w:rsidR="001B1A8F" w:rsidRPr="00D927C2" w:rsidRDefault="001C6504" w:rsidP="001C65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6504">
        <w:rPr>
          <w:rFonts w:ascii="Times New Roman" w:hAnsi="Times New Roman" w:cs="Times New Roman"/>
          <w:sz w:val="24"/>
          <w:szCs w:val="24"/>
        </w:rPr>
        <w:t xml:space="preserve"> </w:t>
      </w:r>
      <w:r w:rsidR="001B1A8F" w:rsidRPr="00D927C2">
        <w:rPr>
          <w:rFonts w:ascii="Times New Roman" w:hAnsi="Times New Roman" w:cs="Times New Roman"/>
          <w:sz w:val="24"/>
          <w:szCs w:val="24"/>
        </w:rPr>
        <w:t>Информация о заочном электронном обслуживания представлена в таблице 4.4</w:t>
      </w:r>
    </w:p>
    <w:p w:rsidR="001B1A8F" w:rsidRPr="00D927C2" w:rsidRDefault="001B1A8F" w:rsidP="00957A3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D927C2">
        <w:rPr>
          <w:rFonts w:ascii="Times New Roman" w:hAnsi="Times New Roman" w:cs="Times New Roman"/>
          <w:sz w:val="20"/>
          <w:szCs w:val="20"/>
        </w:rPr>
        <w:t>Таблица 4.4.</w:t>
      </w:r>
    </w:p>
    <w:p w:rsidR="001B1A8F" w:rsidRPr="00D927C2" w:rsidRDefault="001B1A8F" w:rsidP="00957A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493"/>
        <w:gridCol w:w="1559"/>
        <w:gridCol w:w="1417"/>
        <w:gridCol w:w="2091"/>
      </w:tblGrid>
      <w:tr w:rsidR="001B1A8F" w:rsidRPr="00D927C2" w:rsidTr="008634DB">
        <w:trPr>
          <w:trHeight w:val="561"/>
        </w:trPr>
        <w:tc>
          <w:tcPr>
            <w:tcW w:w="9493" w:type="dxa"/>
            <w:shd w:val="clear" w:color="auto" w:fill="BDD6EE" w:themeFill="accent1" w:themeFillTint="66"/>
          </w:tcPr>
          <w:p w:rsidR="001B1A8F" w:rsidRPr="00D927C2" w:rsidRDefault="001B1A8F" w:rsidP="008634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Форма обслуживания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B1A8F" w:rsidRPr="00D927C2" w:rsidRDefault="001B1A8F" w:rsidP="008634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202</w:t>
            </w:r>
            <w:r w:rsidR="009A56FE">
              <w:rPr>
                <w:rFonts w:ascii="Times New Roman" w:eastAsia="Times New Roman" w:hAnsi="Times New Roman"/>
                <w:b/>
                <w:sz w:val="18"/>
                <w:szCs w:val="18"/>
              </w:rPr>
              <w:t>4</w:t>
            </w: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B1A8F" w:rsidRPr="00D927C2" w:rsidRDefault="001B1A8F" w:rsidP="008634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202</w:t>
            </w:r>
            <w:r w:rsidR="009A56FE">
              <w:rPr>
                <w:rFonts w:ascii="Times New Roman" w:eastAsia="Times New Roman" w:hAnsi="Times New Roman"/>
                <w:b/>
                <w:sz w:val="18"/>
                <w:szCs w:val="18"/>
              </w:rPr>
              <w:t>5</w:t>
            </w: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BDD6EE" w:themeFill="accent1" w:themeFillTint="66"/>
          </w:tcPr>
          <w:p w:rsidR="001B1A8F" w:rsidRPr="00D927C2" w:rsidRDefault="001B1A8F" w:rsidP="008634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sz w:val="18"/>
                <w:szCs w:val="18"/>
              </w:rPr>
              <w:t>Динамика изменения показателя, %</w:t>
            </w:r>
          </w:p>
        </w:tc>
      </w:tr>
      <w:tr w:rsidR="009A56FE" w:rsidRPr="00D927C2" w:rsidTr="008634DB">
        <w:trPr>
          <w:trHeight w:val="25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Заочные обращения в электронной форме, всего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16 613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13 245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79.73%</w:t>
            </w:r>
          </w:p>
        </w:tc>
      </w:tr>
      <w:tr w:rsidR="009A56FE" w:rsidRPr="00D927C2" w:rsidTr="008634DB">
        <w:trPr>
          <w:trHeight w:val="24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через единые ресурсы ГК "Россети" (Портал-ТП, МП "Россети - Личный кабинет"), в том числе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352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111.39%</w:t>
            </w:r>
          </w:p>
        </w:tc>
      </w:tr>
      <w:tr w:rsidR="009A56FE" w:rsidRPr="00D927C2" w:rsidTr="008634DB">
        <w:trPr>
          <w:trHeight w:val="177"/>
        </w:trPr>
        <w:tc>
          <w:tcPr>
            <w:tcW w:w="9493" w:type="dxa"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Жалоба</w:t>
            </w:r>
          </w:p>
        </w:tc>
        <w:tc>
          <w:tcPr>
            <w:tcW w:w="1559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3 710</w:t>
            </w:r>
          </w:p>
        </w:tc>
        <w:tc>
          <w:tcPr>
            <w:tcW w:w="1417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3 510</w:t>
            </w:r>
          </w:p>
        </w:tc>
        <w:tc>
          <w:tcPr>
            <w:tcW w:w="2091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94.61%</w:t>
            </w:r>
          </w:p>
        </w:tc>
      </w:tr>
      <w:tr w:rsidR="009A56FE" w:rsidRPr="00D927C2" w:rsidTr="008634DB">
        <w:trPr>
          <w:trHeight w:val="237"/>
        </w:trPr>
        <w:tc>
          <w:tcPr>
            <w:tcW w:w="9493" w:type="dxa"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Консультация</w:t>
            </w:r>
          </w:p>
        </w:tc>
        <w:tc>
          <w:tcPr>
            <w:tcW w:w="1559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12 212</w:t>
            </w:r>
          </w:p>
        </w:tc>
        <w:tc>
          <w:tcPr>
            <w:tcW w:w="1417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9 155</w:t>
            </w:r>
          </w:p>
        </w:tc>
        <w:tc>
          <w:tcPr>
            <w:tcW w:w="2091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74.97%</w:t>
            </w:r>
          </w:p>
        </w:tc>
      </w:tr>
      <w:tr w:rsidR="009A56FE" w:rsidRPr="00D927C2" w:rsidTr="008634DB">
        <w:trPr>
          <w:trHeight w:val="284"/>
        </w:trPr>
        <w:tc>
          <w:tcPr>
            <w:tcW w:w="9493" w:type="dxa"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Заявка на оказание услуг</w:t>
            </w:r>
          </w:p>
        </w:tc>
        <w:tc>
          <w:tcPr>
            <w:tcW w:w="1559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11 738</w:t>
            </w:r>
          </w:p>
        </w:tc>
        <w:tc>
          <w:tcPr>
            <w:tcW w:w="1417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8 634</w:t>
            </w:r>
          </w:p>
        </w:tc>
        <w:tc>
          <w:tcPr>
            <w:tcW w:w="2091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73.56%</w:t>
            </w:r>
          </w:p>
        </w:tc>
      </w:tr>
      <w:tr w:rsidR="009A56FE" w:rsidRPr="00D927C2" w:rsidTr="008634DB">
        <w:trPr>
          <w:trHeight w:val="273"/>
        </w:trPr>
        <w:tc>
          <w:tcPr>
            <w:tcW w:w="9493" w:type="dxa"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из них заявка на ТП</w:t>
            </w:r>
          </w:p>
        </w:tc>
        <w:tc>
          <w:tcPr>
            <w:tcW w:w="1559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10 828</w:t>
            </w:r>
          </w:p>
        </w:tc>
        <w:tc>
          <w:tcPr>
            <w:tcW w:w="1417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7 514</w:t>
            </w:r>
          </w:p>
        </w:tc>
        <w:tc>
          <w:tcPr>
            <w:tcW w:w="2091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69.39%</w:t>
            </w:r>
          </w:p>
        </w:tc>
      </w:tr>
      <w:tr w:rsidR="009A56FE" w:rsidRPr="00D927C2" w:rsidTr="008634DB">
        <w:trPr>
          <w:trHeight w:val="277"/>
        </w:trPr>
        <w:tc>
          <w:tcPr>
            <w:tcW w:w="9493" w:type="dxa"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из них в соответствии с НПА</w:t>
            </w:r>
          </w:p>
        </w:tc>
        <w:tc>
          <w:tcPr>
            <w:tcW w:w="1559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1417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2091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83.91%</w:t>
            </w:r>
          </w:p>
        </w:tc>
      </w:tr>
      <w:tr w:rsidR="009A56FE" w:rsidRPr="00D927C2" w:rsidTr="008634DB">
        <w:trPr>
          <w:trHeight w:val="267"/>
        </w:trPr>
        <w:tc>
          <w:tcPr>
            <w:tcW w:w="9493" w:type="dxa"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из них заявка на дополнительные услуги</w:t>
            </w:r>
          </w:p>
        </w:tc>
        <w:tc>
          <w:tcPr>
            <w:tcW w:w="1559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894</w:t>
            </w:r>
          </w:p>
        </w:tc>
        <w:tc>
          <w:tcPr>
            <w:tcW w:w="1417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763</w:t>
            </w:r>
          </w:p>
        </w:tc>
        <w:tc>
          <w:tcPr>
            <w:tcW w:w="2091" w:type="dxa"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85.35%</w:t>
            </w:r>
          </w:p>
        </w:tc>
      </w:tr>
      <w:tr w:rsidR="009A56FE" w:rsidRPr="00D927C2" w:rsidTr="008634DB">
        <w:trPr>
          <w:trHeight w:val="25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через ФГИС "ЕПГУ", в том числе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A56FE" w:rsidRPr="00D927C2" w:rsidTr="008634DB">
        <w:trPr>
          <w:trHeight w:val="25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Жалоба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A56FE" w:rsidRPr="00D927C2" w:rsidTr="008634DB">
        <w:trPr>
          <w:trHeight w:val="25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Консультация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879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759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86.35%</w:t>
            </w:r>
          </w:p>
        </w:tc>
      </w:tr>
      <w:tr w:rsidR="009A56FE" w:rsidRPr="00D927C2" w:rsidTr="008634DB">
        <w:trPr>
          <w:trHeight w:val="25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Заявка на оказание услуг: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879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759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86.35%</w:t>
            </w:r>
          </w:p>
        </w:tc>
      </w:tr>
      <w:tr w:rsidR="009A56FE" w:rsidRPr="00D927C2" w:rsidTr="008634DB">
        <w:trPr>
          <w:trHeight w:val="344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из них заявка на ТП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402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121.08%</w:t>
            </w:r>
          </w:p>
        </w:tc>
      </w:tr>
      <w:tr w:rsidR="009A56FE" w:rsidRPr="00D927C2" w:rsidTr="008634DB">
        <w:trPr>
          <w:trHeight w:val="25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из них в соответствии с НПА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A56FE" w:rsidRPr="00D927C2" w:rsidTr="008634DB">
        <w:trPr>
          <w:trHeight w:val="25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из них заявка на дополнительные услуги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6 037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2 406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39.85%</w:t>
            </w:r>
          </w:p>
        </w:tc>
      </w:tr>
      <w:tr w:rsidR="009A56FE" w:rsidRPr="00D927C2" w:rsidTr="008634DB">
        <w:trPr>
          <w:trHeight w:val="25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через иные электронные ресурсы, в том числе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910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19.01%</w:t>
            </w:r>
          </w:p>
        </w:tc>
      </w:tr>
      <w:tr w:rsidR="009A56FE" w:rsidRPr="00D927C2" w:rsidTr="008634DB">
        <w:trPr>
          <w:trHeight w:val="31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lastRenderedPageBreak/>
              <w:t>Жалоба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3 536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1 008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28.51%</w:t>
            </w:r>
          </w:p>
        </w:tc>
      </w:tr>
      <w:tr w:rsidR="009A56FE" w:rsidRPr="00D927C2" w:rsidTr="008634DB">
        <w:trPr>
          <w:trHeight w:val="31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Консультация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1 591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38.91%</w:t>
            </w:r>
          </w:p>
        </w:tc>
      </w:tr>
      <w:tr w:rsidR="009A56FE" w:rsidRPr="00D927C2" w:rsidTr="008634DB">
        <w:trPr>
          <w:trHeight w:val="31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Заявка на оказание услуг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A56FE" w:rsidRPr="00D927C2" w:rsidTr="008634DB">
        <w:trPr>
          <w:trHeight w:val="359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из них заявка на ТП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A56FE" w:rsidRPr="00D927C2" w:rsidTr="008634DB">
        <w:trPr>
          <w:trHeight w:val="255"/>
        </w:trPr>
        <w:tc>
          <w:tcPr>
            <w:tcW w:w="9493" w:type="dxa"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из них в соответствии с НПА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1 108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26.17%</w:t>
            </w:r>
          </w:p>
        </w:tc>
      </w:tr>
      <w:tr w:rsidR="009A56FE" w:rsidRPr="00D927C2" w:rsidTr="008634DB">
        <w:trPr>
          <w:trHeight w:val="255"/>
        </w:trPr>
        <w:tc>
          <w:tcPr>
            <w:tcW w:w="9493" w:type="dxa"/>
            <w:noWrap/>
            <w:hideMark/>
          </w:tcPr>
          <w:p w:rsidR="009A56FE" w:rsidRPr="00D927C2" w:rsidRDefault="009A56FE" w:rsidP="008634DB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927C2">
              <w:rPr>
                <w:rFonts w:ascii="Times New Roman" w:eastAsia="Times New Roman" w:hAnsi="Times New Roman"/>
                <w:bCs/>
                <w:sz w:val="18"/>
                <w:szCs w:val="18"/>
              </w:rPr>
              <w:t>из них заявка на дополнительные услуги</w:t>
            </w:r>
          </w:p>
        </w:tc>
        <w:tc>
          <w:tcPr>
            <w:tcW w:w="1559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16 613</w:t>
            </w:r>
          </w:p>
        </w:tc>
        <w:tc>
          <w:tcPr>
            <w:tcW w:w="1417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13 245</w:t>
            </w:r>
          </w:p>
        </w:tc>
        <w:tc>
          <w:tcPr>
            <w:tcW w:w="2091" w:type="dxa"/>
            <w:hideMark/>
          </w:tcPr>
          <w:p w:rsidR="009A56FE" w:rsidRPr="009A56FE" w:rsidRDefault="009A56FE" w:rsidP="008634D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6FE">
              <w:rPr>
                <w:rFonts w:ascii="Times New Roman" w:hAnsi="Times New Roman"/>
                <w:sz w:val="20"/>
                <w:szCs w:val="20"/>
              </w:rPr>
              <w:t>79.73%</w:t>
            </w:r>
          </w:p>
        </w:tc>
      </w:tr>
    </w:tbl>
    <w:p w:rsidR="001B1A8F" w:rsidRPr="00D927C2" w:rsidRDefault="001B1A8F" w:rsidP="00FB5F6B">
      <w:pPr>
        <w:pStyle w:val="ConsPlusNormal"/>
        <w:ind w:right="-3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932" w:rsidRPr="00C43629" w:rsidRDefault="00EB5932" w:rsidP="006F6F47">
      <w:pPr>
        <w:pStyle w:val="a7"/>
        <w:widowControl w:val="0"/>
        <w:numPr>
          <w:ilvl w:val="1"/>
          <w:numId w:val="20"/>
        </w:numPr>
        <w:suppressLineNumbers/>
        <w:tabs>
          <w:tab w:val="left" w:pos="1276"/>
        </w:tabs>
        <w:suppressAutoHyphens/>
        <w:spacing w:after="0" w:line="240" w:lineRule="auto"/>
        <w:ind w:left="0" w:right="-31" w:firstLine="567"/>
        <w:jc w:val="both"/>
        <w:rPr>
          <w:rFonts w:ascii="Times New Roman" w:hAnsi="Times New Roman"/>
          <w:sz w:val="24"/>
          <w:szCs w:val="24"/>
        </w:rPr>
      </w:pPr>
      <w:r w:rsidRPr="00C43629">
        <w:rPr>
          <w:rFonts w:ascii="Times New Roman" w:hAnsi="Times New Roman"/>
          <w:sz w:val="24"/>
          <w:szCs w:val="24"/>
        </w:rPr>
        <w:t>АО «Россети Тюмень» оказывает дополнительные платные</w:t>
      </w:r>
      <w:r w:rsidRPr="00C4362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43629">
        <w:rPr>
          <w:rFonts w:ascii="Times New Roman" w:hAnsi="Times New Roman"/>
          <w:sz w:val="24"/>
          <w:szCs w:val="24"/>
        </w:rPr>
        <w:t>услуги через офисы облуживания, через сотрудников, ответственных за работу с клиентами в филиалах, по результатам конкурентных процедур заказчиков на электронных торговых площадках, а также с помощью Интернет-ресурса Портал ТП.РФ. Дополнительные услуги осуществляются на платной основе для удовлетворения потребности клиентов (юридических и/или физических лиц), обратившихся в компанию АО «Россети Тюмень». Дополнительные платные работы/услуги не относятся к видам деятельности, в отношении которых в соответствии с законодательством РФ применяется государственное регулирование цен (тарифов).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3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В целях определения единых подходов оказания дополнительных услуг в Группе компаний Россети утверждён Единый укрупнённый перечень дополнительных (нетарифных) услуг для потребителей: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3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Аренда и услуги по размещению.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3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Услуги по техническому и ремонтно-эксплуатационному обслуживанию.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3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Выполнение строительно-монтажных работ.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3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Консультационные и организационно-технические услуги.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3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Агентские услуги.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3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Услуги связи и информационных технологий.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3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Другие услуги по прочей операционной деятельности.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2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Другие прочие услуги.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2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В рамках данного перечня АО «Россети Тюмень» проведён предварительный анализ рынка и утверждена Дорожная карта по развитию дополнительных (нетарифных) услуг.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2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По результатам проведенного анализа рынка и с учетом целевых ориентиров, доведенных ПАО «Россети», определены приоритетные направления развития нетарифной деятельности </w:t>
      </w:r>
      <w:r w:rsidR="00361710">
        <w:rPr>
          <w:rFonts w:ascii="Times New Roman" w:eastAsiaTheme="minorHAnsi" w:hAnsi="Times New Roman"/>
          <w:sz w:val="24"/>
          <w:szCs w:val="24"/>
          <w:lang w:eastAsia="en-US"/>
        </w:rPr>
        <w:t>АО «Россети Тюмень»</w:t>
      </w:r>
      <w:r w:rsidRPr="00D927C2">
        <w:rPr>
          <w:rFonts w:ascii="Times New Roman" w:hAnsi="Times New Roman"/>
          <w:sz w:val="24"/>
          <w:szCs w:val="24"/>
        </w:rPr>
        <w:t>:</w:t>
      </w:r>
    </w:p>
    <w:p w:rsidR="00EB5932" w:rsidRPr="00D927C2" w:rsidRDefault="00EB5932" w:rsidP="00EB5932">
      <w:pPr>
        <w:pStyle w:val="a7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Выполнение строительно-монтажных работ электросетевых объектов третьих лиц, в том числе реализация услуги «Технологическое присоединение под ключ»;</w:t>
      </w:r>
    </w:p>
    <w:p w:rsidR="00EB5932" w:rsidRPr="00D927C2" w:rsidRDefault="00EB5932" w:rsidP="00EB5932">
      <w:pPr>
        <w:pStyle w:val="a7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Ремонт и обслуживание объектов электросетевого хозяйства, в том числе обслуживание сетей наружного освещения;</w:t>
      </w:r>
    </w:p>
    <w:p w:rsidR="00EB5932" w:rsidRPr="00D927C2" w:rsidRDefault="00EB5932" w:rsidP="00EB5932">
      <w:pPr>
        <w:pStyle w:val="a7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Размещение телекоммуникационного оборудования связи на объектах </w:t>
      </w:r>
      <w:r w:rsidR="00361710">
        <w:rPr>
          <w:rFonts w:ascii="Times New Roman" w:eastAsiaTheme="minorHAnsi" w:hAnsi="Times New Roman"/>
          <w:sz w:val="24"/>
          <w:szCs w:val="24"/>
          <w:lang w:eastAsia="en-US"/>
        </w:rPr>
        <w:t>АО «Россети Тюмень»</w:t>
      </w:r>
      <w:r w:rsidRPr="00D927C2">
        <w:rPr>
          <w:rFonts w:ascii="Times New Roman" w:hAnsi="Times New Roman"/>
          <w:sz w:val="24"/>
          <w:szCs w:val="24"/>
        </w:rPr>
        <w:t>, в том числе ВОЛС;</w:t>
      </w:r>
    </w:p>
    <w:p w:rsidR="00EB5932" w:rsidRPr="00D927C2" w:rsidRDefault="00EB5932" w:rsidP="00EB5932">
      <w:pPr>
        <w:pStyle w:val="a7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Выход на новые рынки, в том числе участие в реализации стратегических региональных инфраструктурных проектах.     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lastRenderedPageBreak/>
        <w:t>Мероприятия Дорожной карты нацелены на достижение целевых показателей по нетарифной деятельности и обеспечение устойчивого роста реализации нетарифных услуг, повышение доступности дополнительных (нетарифных) услуг АО «Россети Тюмень».</w:t>
      </w:r>
    </w:p>
    <w:p w:rsidR="00EB5932" w:rsidRPr="00D927C2" w:rsidRDefault="00EB5932" w:rsidP="00EB5932">
      <w:pPr>
        <w:widowControl w:val="0"/>
        <w:suppressLineNumbers/>
        <w:suppressAutoHyphens/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Целевые показатели утвержденного бизнес-плана АО «Россети Тюмень» по реализации дополнительных (нетарифных) услуг на 2026 </w:t>
      </w:r>
      <w:r w:rsidRPr="00D927C2">
        <w:rPr>
          <w:rFonts w:ascii="Times New Roman" w:eastAsia="Times New Roman" w:hAnsi="Times New Roman"/>
          <w:bCs/>
          <w:color w:val="000000"/>
          <w:sz w:val="20"/>
          <w:szCs w:val="20"/>
          <w:lang w:eastAsia="en-US"/>
        </w:rPr>
        <w:t>-</w:t>
      </w:r>
      <w:r w:rsidRPr="00D927C2">
        <w:rPr>
          <w:rFonts w:ascii="Times New Roman" w:hAnsi="Times New Roman"/>
          <w:sz w:val="24"/>
          <w:szCs w:val="24"/>
        </w:rPr>
        <w:t xml:space="preserve"> 2030 годы представлены в таблице 4.5:      </w:t>
      </w:r>
    </w:p>
    <w:p w:rsidR="00EB5932" w:rsidRPr="00D927C2" w:rsidRDefault="00EB5932" w:rsidP="00EB5932">
      <w:pPr>
        <w:widowControl w:val="0"/>
        <w:suppressLineNumbers/>
        <w:suppressAutoHyphens/>
        <w:spacing w:after="0" w:line="240" w:lineRule="auto"/>
        <w:ind w:right="-31" w:firstLine="567"/>
        <w:contextualSpacing/>
        <w:jc w:val="right"/>
        <w:rPr>
          <w:rFonts w:ascii="Times New Roman" w:hAnsi="Times New Roman"/>
          <w:sz w:val="20"/>
          <w:szCs w:val="20"/>
        </w:rPr>
      </w:pPr>
      <w:r w:rsidRPr="00D927C2">
        <w:rPr>
          <w:rFonts w:ascii="Times New Roman" w:hAnsi="Times New Roman"/>
          <w:sz w:val="20"/>
          <w:szCs w:val="20"/>
        </w:rPr>
        <w:t>Таблица 4.5</w:t>
      </w:r>
    </w:p>
    <w:tbl>
      <w:tblPr>
        <w:tblpPr w:leftFromText="180" w:rightFromText="180" w:bottomFromText="160" w:vertAnchor="text" w:horzAnchor="margin" w:tblpY="21"/>
        <w:tblW w:w="14596" w:type="dxa"/>
        <w:tblLayout w:type="fixed"/>
        <w:tblLook w:val="04A0" w:firstRow="1" w:lastRow="0" w:firstColumn="1" w:lastColumn="0" w:noHBand="0" w:noVBand="1"/>
      </w:tblPr>
      <w:tblGrid>
        <w:gridCol w:w="3099"/>
        <w:gridCol w:w="1652"/>
        <w:gridCol w:w="2066"/>
        <w:gridCol w:w="2272"/>
        <w:gridCol w:w="1860"/>
        <w:gridCol w:w="2067"/>
        <w:gridCol w:w="1580"/>
      </w:tblGrid>
      <w:tr w:rsidR="00EB5932" w:rsidRPr="00D927C2" w:rsidTr="00DF4598">
        <w:trPr>
          <w:trHeight w:val="321"/>
        </w:trPr>
        <w:tc>
          <w:tcPr>
            <w:tcW w:w="3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Наименование</w:t>
            </w:r>
          </w:p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показателя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Единицы</w:t>
            </w:r>
          </w:p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9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Целевые показатели (сформированы </w:t>
            </w:r>
            <w:proofErr w:type="gramStart"/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согласно бизнес-плана</w:t>
            </w:r>
            <w:proofErr w:type="gramEnd"/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2026-2030 гг.)</w:t>
            </w:r>
          </w:p>
        </w:tc>
      </w:tr>
      <w:tr w:rsidR="00EB5932" w:rsidRPr="00D927C2" w:rsidTr="00DF4598">
        <w:trPr>
          <w:trHeight w:val="324"/>
        </w:trPr>
        <w:tc>
          <w:tcPr>
            <w:tcW w:w="3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202</w:t>
            </w: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val="en-US" w:eastAsia="en-US"/>
              </w:rPr>
              <w:t>6</w:t>
            </w: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202</w:t>
            </w: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val="en-US" w:eastAsia="en-US"/>
              </w:rPr>
              <w:t>7</w:t>
            </w: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202</w:t>
            </w: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val="en-US" w:eastAsia="en-US"/>
              </w:rPr>
              <w:t>8</w:t>
            </w: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202</w:t>
            </w: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val="en-US" w:eastAsia="en-US"/>
              </w:rPr>
              <w:t>9</w:t>
            </w: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2030 год</w:t>
            </w:r>
          </w:p>
        </w:tc>
      </w:tr>
      <w:tr w:rsidR="00EB5932" w:rsidRPr="00D927C2" w:rsidTr="00DF4598">
        <w:trPr>
          <w:trHeight w:val="289"/>
        </w:trPr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Выручка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млн руб.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1 1</w:t>
            </w: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 xml:space="preserve">1 </w:t>
            </w: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604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2</w:t>
            </w: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326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 xml:space="preserve">3 </w:t>
            </w: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372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4 890</w:t>
            </w:r>
          </w:p>
        </w:tc>
      </w:tr>
      <w:tr w:rsidR="00EB5932" w:rsidRPr="00D927C2" w:rsidTr="00DF4598">
        <w:trPr>
          <w:trHeight w:val="289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Чистая прибыль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млн руб.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259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491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234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341</w:t>
            </w:r>
          </w:p>
        </w:tc>
      </w:tr>
      <w:tr w:rsidR="00EB5932" w:rsidRPr="00D927C2" w:rsidTr="00DF4598">
        <w:trPr>
          <w:trHeight w:val="289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Рентабельность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46,24%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69,82%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10,37%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10,38%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10</w:t>
            </w: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</w:t>
            </w:r>
            <w:r w:rsidRPr="00D927C2"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39</w:t>
            </w:r>
            <w:r w:rsidRPr="00D927C2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%</w:t>
            </w:r>
          </w:p>
        </w:tc>
      </w:tr>
    </w:tbl>
    <w:p w:rsidR="00EB5932" w:rsidRPr="00D927C2" w:rsidRDefault="00EB5932" w:rsidP="00EB5932">
      <w:pPr>
        <w:tabs>
          <w:tab w:val="left" w:pos="1080"/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Целевые показатели сформированы с учётом:</w:t>
      </w:r>
    </w:p>
    <w:p w:rsidR="00EB5932" w:rsidRPr="00D927C2" w:rsidRDefault="00EB5932" w:rsidP="00EB593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сценарных условий формирования бизнес-плана;</w:t>
      </w:r>
    </w:p>
    <w:p w:rsidR="00EB5932" w:rsidRPr="00D927C2" w:rsidRDefault="00EB5932" w:rsidP="00EB593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фактических значений показателей от реализации дополнительных (нетарифных) услуг за предыдущие периоды;</w:t>
      </w:r>
    </w:p>
    <w:p w:rsidR="00EB5932" w:rsidRPr="00D927C2" w:rsidRDefault="00EB5932" w:rsidP="00EB593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поступивших заявок и действующих доходных договоров;</w:t>
      </w:r>
    </w:p>
    <w:p w:rsidR="00EB5932" w:rsidRPr="00D927C2" w:rsidRDefault="00EB5932" w:rsidP="00EB593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31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предварительного анализа рынка и перспектив развития дополнительных (нетарифных) услуг;</w:t>
      </w:r>
    </w:p>
    <w:p w:rsidR="00EB5932" w:rsidRPr="00D927C2" w:rsidRDefault="00EB5932" w:rsidP="00EB593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31"/>
        <w:contextualSpacing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>утвержденного минимального уровня доходности дополнительных услуг (рентабельность для каждой дополнительной услуги не менее величины, которая определяется как наибольшее значение из 10 % и фактической рентабельности услуги за прошлый период).</w:t>
      </w:r>
    </w:p>
    <w:p w:rsidR="00EB5932" w:rsidRPr="00D927C2" w:rsidRDefault="00EB5932" w:rsidP="00EB593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27C2">
        <w:rPr>
          <w:rFonts w:ascii="Times New Roman" w:hAnsi="Times New Roman" w:cs="Times New Roman"/>
          <w:sz w:val="24"/>
          <w:szCs w:val="24"/>
        </w:rPr>
        <w:t>Информация по оказанию дополнительных (нетарифных) услуг АО «Россети Тюмень» представлена в таблице 4.6.</w:t>
      </w:r>
    </w:p>
    <w:p w:rsidR="00EB5932" w:rsidRPr="00D927C2" w:rsidRDefault="00EB5932" w:rsidP="00EB5932">
      <w:pPr>
        <w:tabs>
          <w:tab w:val="left" w:pos="567"/>
          <w:tab w:val="left" w:pos="993"/>
          <w:tab w:val="left" w:pos="1276"/>
          <w:tab w:val="left" w:pos="1560"/>
        </w:tabs>
        <w:spacing w:after="0" w:line="240" w:lineRule="auto"/>
        <w:ind w:left="567" w:right="-31" w:firstLine="567"/>
        <w:jc w:val="right"/>
        <w:rPr>
          <w:rFonts w:ascii="Times New Roman" w:hAnsi="Times New Roman"/>
          <w:sz w:val="20"/>
          <w:szCs w:val="20"/>
        </w:rPr>
      </w:pPr>
      <w:r w:rsidRPr="00D927C2">
        <w:rPr>
          <w:rFonts w:ascii="Times New Roman" w:hAnsi="Times New Roman"/>
          <w:sz w:val="20"/>
          <w:szCs w:val="20"/>
        </w:rPr>
        <w:t>Таблица 4.6</w:t>
      </w: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670"/>
        <w:gridCol w:w="3018"/>
        <w:gridCol w:w="1176"/>
        <w:gridCol w:w="1090"/>
        <w:gridCol w:w="1276"/>
        <w:gridCol w:w="1239"/>
        <w:gridCol w:w="1240"/>
        <w:gridCol w:w="1255"/>
        <w:gridCol w:w="1255"/>
        <w:gridCol w:w="1353"/>
        <w:gridCol w:w="1454"/>
      </w:tblGrid>
      <w:tr w:rsidR="00EB5932" w:rsidRPr="00D927C2" w:rsidTr="00DF4598">
        <w:trPr>
          <w:trHeight w:val="1263"/>
          <w:tblHeader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Показатель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Единицы измерения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2024 год Факт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2025 год Факт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2026 год План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2027 год Прогноз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2028 год Прогноз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2029 год Прогноз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2030 год Прогноз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Прирост</w:t>
            </w: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br/>
              <w:t xml:space="preserve"> 2025 относительно 2024, %</w:t>
            </w:r>
          </w:p>
        </w:tc>
      </w:tr>
      <w:tr w:rsidR="00EB5932" w:rsidRPr="00D927C2" w:rsidTr="00DF4598">
        <w:trPr>
          <w:trHeight w:val="45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5932" w:rsidRPr="00D927C2" w:rsidTr="00DF4598">
        <w:trPr>
          <w:trHeight w:val="110"/>
          <w:tblHeader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11</w:t>
            </w:r>
          </w:p>
        </w:tc>
      </w:tr>
      <w:tr w:rsidR="00EB5932" w:rsidRPr="00D927C2" w:rsidTr="00DF4598">
        <w:trPr>
          <w:trHeight w:val="45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ВЫРУЧКА ОБЩАЯ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B26394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78 314 589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B26394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113 976 150</w:t>
            </w:r>
          </w:p>
          <w:p w:rsidR="00EB5932" w:rsidRPr="00D927C2" w:rsidRDefault="00EB5932" w:rsidP="00B26394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B26394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133 326 288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B26394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157 221 683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B26394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 xml:space="preserve">165 801 216 </w:t>
            </w:r>
          </w:p>
          <w:p w:rsidR="00EB5932" w:rsidRPr="00D927C2" w:rsidRDefault="00EB5932" w:rsidP="00B26394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B26394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 xml:space="preserve">177 308 201 </w:t>
            </w:r>
          </w:p>
          <w:p w:rsidR="00EB5932" w:rsidRPr="00D927C2" w:rsidRDefault="00EB5932" w:rsidP="00B26394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32" w:rsidRPr="00D927C2" w:rsidRDefault="00EB5932" w:rsidP="00B26394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 xml:space="preserve">180 382 361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B26394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i/>
                <w:iCs/>
                <w:color w:val="FF0000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45.5%</w:t>
            </w:r>
          </w:p>
        </w:tc>
      </w:tr>
      <w:tr w:rsidR="00EB5932" w:rsidRPr="00D927C2" w:rsidTr="00DF4598">
        <w:trPr>
          <w:trHeight w:val="1246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Выручка, очищенная (Выручка - Доходы от ТП - Доходы от продажи </w:t>
            </w:r>
            <w:proofErr w:type="spellStart"/>
            <w:r w:rsidRPr="00D927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ээ</w:t>
            </w:r>
            <w:proofErr w:type="spellEnd"/>
            <w:r w:rsidRPr="00D927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- Расходы на Покупную электроэнергию на </w:t>
            </w:r>
            <w:r w:rsidRPr="00D927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компенсацию потерь - услуги ФСК - услуги ТСО)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lastRenderedPageBreak/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34 974 083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41 776 077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57 499 976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70 467 858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71 829 374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78 430 675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77 705 488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i/>
                <w:iCs/>
                <w:color w:val="FF0000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19.4%</w:t>
            </w:r>
          </w:p>
        </w:tc>
      </w:tr>
      <w:tr w:rsidR="00EB5932" w:rsidRPr="00D927C2" w:rsidTr="00DF4598">
        <w:trPr>
          <w:trHeight w:val="6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Доля выручки от нетарифных услуг в отношении к очищенной выручке 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1,99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2,28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3,24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4,30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6,29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14.1%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I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ВЫРУЧКА от дополнительных услуг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609 576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830 645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1 106 130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1 603 889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2 325 639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3 372 176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4 889 655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36.3%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АРЕНДА И УСЛУГИ ПО РАЗМЕЩЕНИЮ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180 312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270 859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319 239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324 877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330 759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336 893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342 808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50.2%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Аренда зданий, помещений, сооружений, кроме объектов электросетевого хозяйства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46 255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51 294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51 771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53 997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56 319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58 741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61 267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10.9%</w:t>
            </w:r>
          </w:p>
        </w:tc>
      </w:tr>
      <w:tr w:rsidR="00EB5932" w:rsidRPr="00D927C2" w:rsidTr="00DF4598">
        <w:trPr>
          <w:trHeight w:val="8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 xml:space="preserve">Аренда объектов электросетевого хозяйства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19 279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21 843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11 376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11 865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12 375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12 907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13 462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13.3%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Аренда земли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1 238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1 619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1 688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1 761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1 837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1 916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69.1%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1.4.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Аренда транспортных средств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417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435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453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473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429.0%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1.5.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Услуги по размещению оборудования на электросетевых объектах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102 619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169 215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220 874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222 283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223 753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225 286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226 402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64.9%</w:t>
            </w:r>
          </w:p>
        </w:tc>
      </w:tr>
      <w:tr w:rsidR="00EB5932" w:rsidRPr="00D927C2" w:rsidTr="00DF4598">
        <w:trPr>
          <w:trHeight w:val="99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1.5.1.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Услуги по размещению телекоммуникационного оборудования связи, в том числе волоконно-оптических линий связи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73 058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137 389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188 100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188 100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188 100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188 100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188 100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88.1%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1.5.2.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Услуги по размещению наружного освещения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836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1 048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25.4%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1.5.3.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 xml:space="preserve">Услуги по размещению на электросетевых объектах </w:t>
            </w: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lastRenderedPageBreak/>
              <w:t>прочих конструкций и оборудования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lastRenderedPageBreak/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28 725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30 779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32 774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34 183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35 653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37 186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38 302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7.2%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1.7.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Аренда прочего имущества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11 365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26 941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33 200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34 627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36 116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37 669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39 289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137.1%</w:t>
            </w:r>
          </w:p>
        </w:tc>
      </w:tr>
      <w:tr w:rsidR="00EB5932" w:rsidRPr="00D927C2" w:rsidTr="00DF4598">
        <w:trPr>
          <w:trHeight w:val="1039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УСЛУГИ ПО ТЕХНИЧЕСКОМУ И РЕМОНТНО-ЭКСПЛУАТАЦИОННОМУ ОБСЛУЖИВАНИЮ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136 228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123 602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80</w:t>
            </w: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996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255 485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370 441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537 126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768 291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-9.3%</w:t>
            </w:r>
          </w:p>
        </w:tc>
      </w:tr>
      <w:tr w:rsidR="00EB5932" w:rsidRPr="00D927C2" w:rsidTr="00DF4598">
        <w:trPr>
          <w:trHeight w:val="64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 xml:space="preserve">Оперативно-техническое обслуживание электросетевых объектов потребителя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42 648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46 </w:t>
            </w: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535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70 791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102 648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148 839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215 816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 312 934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9.1%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Оперативно-техническое обслуживание сетей наружного освещения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722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915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1 326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1 923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2 788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 4 043 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20.5%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Ремонтно-эксплуатационное обслуживание электросетевых объектов потребителя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57 827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61 532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98 970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143 507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208 084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301 722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 437 498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6.4%</w:t>
            </w:r>
          </w:p>
        </w:tc>
      </w:tr>
      <w:tr w:rsidR="00EB5932" w:rsidRPr="00D927C2" w:rsidTr="00DF4598">
        <w:trPr>
          <w:trHeight w:val="744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2.4.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Ремонтно-эксплуатационное обслуживание сетей наружного освещения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852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</w:t>
            </w:r>
          </w:p>
        </w:tc>
      </w:tr>
      <w:tr w:rsidR="00EB5932" w:rsidRPr="00D927C2" w:rsidTr="00DF4598">
        <w:trPr>
          <w:trHeight w:val="93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2.5.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Испытание и диагностика электрооборудования, защитных средств и приборов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3 275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3 332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1 793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2 600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3 770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5 466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7 926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1.7%</w:t>
            </w:r>
          </w:p>
        </w:tc>
      </w:tr>
      <w:tr w:rsidR="00EB5932" w:rsidRPr="00D927C2" w:rsidTr="00DF4598">
        <w:trPr>
          <w:trHeight w:val="5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2.6.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Прочие услуги по техническому и ремонтно-эксплуатационному обслуживанию, диагностике и испытанию</w:t>
            </w:r>
            <w:r w:rsidRPr="00D927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31 879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10 630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8 527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5 405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7 824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11 332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5 890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-66.7%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ВЫПОЛНЕНИЕ СТРОИТЕЛЬНО-МОНТАЖНЫХ РАБОТ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199 770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355 280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439 808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803 571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350 738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508 544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737 361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77.8%</w:t>
            </w:r>
          </w:p>
        </w:tc>
      </w:tr>
      <w:tr w:rsidR="00EB5932" w:rsidRPr="00D927C2" w:rsidTr="00DF4598">
        <w:trPr>
          <w:trHeight w:val="5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lastRenderedPageBreak/>
              <w:t>3.1.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Переустройство электросетевых объектов АО «Россети Тюмень» по инициативе третьих лиц (пакетная услуга)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86 817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284 646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  <w:p w:rsidR="00EB5932" w:rsidRPr="00D927C2" w:rsidRDefault="00EB5932" w:rsidP="00DF4598">
            <w:pPr>
              <w:spacing w:after="0" w:line="240" w:lineRule="auto"/>
              <w:ind w:right="-31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 272 961 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561 666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227.9%</w:t>
            </w:r>
          </w:p>
        </w:tc>
      </w:tr>
      <w:tr w:rsidR="00EB5932" w:rsidRPr="00D927C2" w:rsidTr="00DF4598">
        <w:trPr>
          <w:trHeight w:val="1403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Выполнение работ, отнесенных к компетенции заявителя, при осуществлении технологического присоединения («ТП под ключ», пакетная услуга)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108 138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67 131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166 789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241 844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350 674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508 477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737 292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-37.9%</w:t>
            </w:r>
          </w:p>
        </w:tc>
      </w:tr>
      <w:tr w:rsidR="00EB5932" w:rsidRPr="00D927C2" w:rsidTr="00DF4598">
        <w:trPr>
          <w:trHeight w:val="95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3.4.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Проектно-изыскательские работы в целях строительства, реконструкции и перевооружения электросетевых объектов потребителя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4 815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2 059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-57.2%</w:t>
            </w:r>
          </w:p>
        </w:tc>
      </w:tr>
      <w:tr w:rsidR="00EB5932" w:rsidRPr="00D927C2" w:rsidTr="00DF4598">
        <w:trPr>
          <w:trHeight w:val="91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3.5.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Строительно-монтажные работы, реконструкция и перевооружение электросетевых объектов потребителя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1 443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</w:t>
            </w:r>
          </w:p>
        </w:tc>
      </w:tr>
      <w:tr w:rsidR="00EB5932" w:rsidRPr="00D927C2" w:rsidTr="00DF4598">
        <w:trPr>
          <w:trHeight w:val="91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3.6.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Организация учета электрической энергии (установка/замена, ремонт приборов учета, установка комплекса АИИС КУЭ и пр.)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61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64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67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КОНСУЛЬТАЦИОННЫЕ И ОРГАНИЗАЦИОННО-ТЕХНИЧЕСКИЕ УСЛУГИ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9 068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20 878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12 824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13 795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14 388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15 007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en-US"/>
              </w:rPr>
              <w:t>15 652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130.2%</w:t>
            </w:r>
          </w:p>
        </w:tc>
      </w:tr>
      <w:tr w:rsidR="00EB5932" w:rsidRPr="00D927C2" w:rsidTr="00DF4598">
        <w:trPr>
          <w:trHeight w:val="5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 xml:space="preserve">Проведение энергетических обследований (энергоаудит), разработка и реализация мероприятий по </w:t>
            </w: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lastRenderedPageBreak/>
              <w:t>энергосбережению и повышению энергетической эффективности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lastRenderedPageBreak/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</w:t>
            </w: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</w:t>
            </w: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423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441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460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11.0%</w:t>
            </w:r>
          </w:p>
        </w:tc>
      </w:tr>
      <w:tr w:rsidR="00EB5932" w:rsidRPr="00D927C2" w:rsidTr="00DF4598">
        <w:trPr>
          <w:trHeight w:val="5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 xml:space="preserve">Услуги по отключению-подключению потребителей, по введению ограничения (восстановлению) потребления электроэнергии [1]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3 975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14 441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7 394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7 712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8 044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8 390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263.3%</w:t>
            </w:r>
          </w:p>
        </w:tc>
      </w:tr>
      <w:tr w:rsidR="00EB5932" w:rsidRPr="00D927C2" w:rsidTr="00DF4598">
        <w:trPr>
          <w:trHeight w:val="103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Услуги по предоставлению допуска сторонних организаций для производства работ в охранных зонах или на объектах электросетевого хозяйства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3 307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2 257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28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2 355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ind w:right="-28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2 456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/>
              <w:ind w:right="-28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2 561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8 750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100.9%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 xml:space="preserve">Экспертиза и согласование проектной документации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882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860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897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936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976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2 672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15.5%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4.7.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Прочие консультационные и организационно-технические услуги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2 293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1 816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1 924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2 426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2 530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2 639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val="en-US" w:eastAsia="en-US"/>
              </w:rPr>
              <w:t>1 018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-20.8%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АГЕНТСКИЕ УСЛУГИ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0%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УСЛУГИ СВЯЗИ И ИНФОРМАЦИОННЫХ ТЕХНОЛОГИЙ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6 662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3 492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3 492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4 870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6 858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9 731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13 886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-47.6%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Услуги в сфере информационных технологий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6 662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3 492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3 492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4 870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6 858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9 731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13 886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-47.6%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ДРУГИЕ УСЛУГИ ПО ПРОЧЕЙ ОПЕРАЦИОННОЙ ДЕЯТЕЛЬНОСТИ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76 846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55 809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149 097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200 616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1 251 781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1 964 201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3 010 983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-27.4%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 xml:space="preserve">Услуги по зарядке электротранспорта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265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191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277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401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582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844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1362.2%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Прочие другие услуги по прочей операционной деятельности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76 828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55 544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148 906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200 339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1 251 379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1 963 619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3 010 139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-27.7%</w:t>
            </w:r>
          </w:p>
        </w:tc>
      </w:tr>
      <w:tr w:rsidR="00EB5932" w:rsidRPr="00D927C2" w:rsidTr="00DF4598">
        <w:trPr>
          <w:trHeight w:val="4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lastRenderedPageBreak/>
              <w:t>8.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ДРУГИЕ ПРОЧИЕ УСЛУГИ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тыс.</w:t>
            </w:r>
          </w:p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724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673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673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673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673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673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5932" w:rsidRPr="00D927C2" w:rsidRDefault="00EB5932" w:rsidP="00DF4598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</w:pPr>
            <w:r w:rsidRPr="00D927C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en-US"/>
              </w:rPr>
              <w:t>5.1%</w:t>
            </w:r>
          </w:p>
        </w:tc>
      </w:tr>
    </w:tbl>
    <w:p w:rsidR="009851A2" w:rsidRPr="00D927C2" w:rsidRDefault="009851A2" w:rsidP="00FB5F6B">
      <w:pPr>
        <w:tabs>
          <w:tab w:val="left" w:pos="567"/>
          <w:tab w:val="left" w:pos="993"/>
          <w:tab w:val="left" w:pos="1276"/>
          <w:tab w:val="left" w:pos="1560"/>
        </w:tabs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</w:p>
    <w:p w:rsidR="006235BF" w:rsidRPr="00D927C2" w:rsidRDefault="006235BF" w:rsidP="00FB5F6B">
      <w:pPr>
        <w:widowControl w:val="0"/>
        <w:suppressLineNumbers/>
        <w:suppressAutoHyphens/>
        <w:spacing w:after="0" w:line="240" w:lineRule="auto"/>
        <w:ind w:right="-31"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3B2AB1" w:rsidRPr="00D927C2" w:rsidRDefault="003B2AB1" w:rsidP="003B2AB1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       </w:t>
      </w:r>
      <w:r w:rsidR="00914DA0" w:rsidRPr="00D927C2">
        <w:rPr>
          <w:rFonts w:ascii="Times New Roman" w:hAnsi="Times New Roman"/>
          <w:sz w:val="24"/>
          <w:szCs w:val="24"/>
        </w:rPr>
        <w:t xml:space="preserve"> </w:t>
      </w:r>
      <w:r w:rsidRPr="00D927C2">
        <w:rPr>
          <w:rFonts w:ascii="Times New Roman" w:hAnsi="Times New Roman"/>
          <w:sz w:val="24"/>
          <w:szCs w:val="24"/>
        </w:rPr>
        <w:t xml:space="preserve"> 4.6. </w:t>
      </w:r>
      <w:r w:rsidR="009F7998">
        <w:rPr>
          <w:rFonts w:ascii="Times New Roman" w:hAnsi="Times New Roman"/>
          <w:sz w:val="24"/>
          <w:szCs w:val="24"/>
        </w:rPr>
        <w:t xml:space="preserve"> </w:t>
      </w:r>
      <w:r w:rsidRPr="00D927C2">
        <w:rPr>
          <w:rFonts w:ascii="Times New Roman" w:eastAsia="Times New Roman" w:hAnsi="Times New Roman"/>
          <w:sz w:val="24"/>
          <w:szCs w:val="24"/>
        </w:rPr>
        <w:t xml:space="preserve">В 2025 году в АО «Россети Тюмень» проводились мероприятия, направленные на работу с социально уязвимыми группами населения. В рамках исполнения квоты по трудоустройству граждан с ограниченными возможностями продолжают действовать договоры с Региональными организациями инвалидов по аренде рабочих </w:t>
      </w:r>
      <w:proofErr w:type="spellStart"/>
      <w:proofErr w:type="gramStart"/>
      <w:r w:rsidRPr="00D927C2">
        <w:rPr>
          <w:rFonts w:ascii="Times New Roman" w:eastAsia="Times New Roman" w:hAnsi="Times New Roman"/>
          <w:sz w:val="24"/>
          <w:szCs w:val="24"/>
        </w:rPr>
        <w:t>мест.</w:t>
      </w:r>
      <w:r w:rsidRPr="00D927C2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D927C2">
        <w:rPr>
          <w:rFonts w:ascii="Times New Roman" w:hAnsi="Times New Roman"/>
          <w:sz w:val="24"/>
          <w:szCs w:val="24"/>
        </w:rPr>
        <w:t xml:space="preserve"> АО «Россети Тюмень»</w:t>
      </w:r>
      <w:r w:rsidRPr="00D927C2">
        <w:rPr>
          <w:rFonts w:ascii="Times New Roman" w:eastAsia="Times New Roman" w:hAnsi="Times New Roman"/>
          <w:sz w:val="24"/>
          <w:szCs w:val="24"/>
        </w:rPr>
        <w:t xml:space="preserve"> реализуется программа негосударственного пенсионного обеспечения, направленная на сохранение достойного уровня жизни работников в пенсионном возрасте.</w:t>
      </w:r>
    </w:p>
    <w:p w:rsidR="00361710" w:rsidRPr="00361710" w:rsidRDefault="0029090F" w:rsidP="003617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4.7. </w:t>
      </w:r>
      <w:r w:rsidR="00361710" w:rsidRPr="00361710">
        <w:rPr>
          <w:rFonts w:ascii="Times New Roman" w:hAnsi="Times New Roman"/>
          <w:sz w:val="24"/>
          <w:szCs w:val="24"/>
        </w:rPr>
        <w:t xml:space="preserve">За 2025 году проведен опрос 533 потребителей услуг Общества. </w:t>
      </w:r>
    </w:p>
    <w:p w:rsidR="00361710" w:rsidRPr="00361710" w:rsidRDefault="00361710" w:rsidP="003617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1710">
        <w:rPr>
          <w:rFonts w:ascii="Times New Roman" w:hAnsi="Times New Roman"/>
          <w:sz w:val="24"/>
          <w:szCs w:val="24"/>
        </w:rPr>
        <w:t>Общая степень удовлетворенности качеством услуг и обслуживания составила 99%.</w:t>
      </w:r>
    </w:p>
    <w:p w:rsidR="00361710" w:rsidRPr="00361710" w:rsidRDefault="00361710" w:rsidP="003617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1710">
        <w:rPr>
          <w:rFonts w:ascii="Times New Roman" w:hAnsi="Times New Roman"/>
          <w:sz w:val="24"/>
          <w:szCs w:val="24"/>
        </w:rPr>
        <w:t>В настоящее время для сбора обратной связи применяются следующие методы:</w:t>
      </w:r>
    </w:p>
    <w:p w:rsidR="00361710" w:rsidRPr="00361710" w:rsidRDefault="00361710" w:rsidP="00361710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61710">
        <w:rPr>
          <w:rFonts w:ascii="Times New Roman" w:hAnsi="Times New Roman"/>
          <w:bCs/>
          <w:color w:val="000000" w:themeColor="text1"/>
          <w:sz w:val="24"/>
          <w:szCs w:val="24"/>
        </w:rPr>
        <w:t>выдача и заполнение бумажных анкет при очном обслуживании;</w:t>
      </w:r>
    </w:p>
    <w:p w:rsidR="00361710" w:rsidRPr="00361710" w:rsidRDefault="00361710" w:rsidP="00361710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61710">
        <w:rPr>
          <w:rFonts w:ascii="Times New Roman" w:hAnsi="Times New Roman"/>
          <w:bCs/>
          <w:color w:val="000000" w:themeColor="text1"/>
          <w:sz w:val="24"/>
          <w:szCs w:val="24"/>
        </w:rPr>
        <w:t>выборочное телефонное информирование потребителей сотрудниками горячей линии «Светлая линия 220» о проводимом анкетировании;</w:t>
      </w:r>
    </w:p>
    <w:p w:rsidR="00361710" w:rsidRPr="00361710" w:rsidRDefault="00361710" w:rsidP="00361710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61710">
        <w:rPr>
          <w:rFonts w:ascii="Times New Roman" w:hAnsi="Times New Roman"/>
          <w:bCs/>
          <w:color w:val="000000" w:themeColor="text1"/>
          <w:sz w:val="24"/>
          <w:szCs w:val="24"/>
        </w:rPr>
        <w:t>направление писем с приглашением пройти опрос с личных корпоративных адресов сотрудников;</w:t>
      </w:r>
    </w:p>
    <w:p w:rsidR="00361710" w:rsidRPr="00361710" w:rsidRDefault="00361710" w:rsidP="00361710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6171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после исполнения договора на технологическое присоединение автоматическое направление уведомления на электронную почту клиенту ссылки на интерактивную анкету.</w:t>
      </w:r>
    </w:p>
    <w:p w:rsidR="00361710" w:rsidRPr="00361710" w:rsidRDefault="00361710" w:rsidP="00361710">
      <w:pPr>
        <w:tabs>
          <w:tab w:val="left" w:pos="567"/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6171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Уровень удовлетворенности расчитан по доли количества оценок «4» и «5» к общему количеству оценок по каждому филиалу Общества.</w:t>
      </w:r>
    </w:p>
    <w:p w:rsidR="002C2ADC" w:rsidRDefault="00361710" w:rsidP="00361710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     </w:t>
      </w:r>
      <w:r w:rsidR="00E31562" w:rsidRPr="00D927C2">
        <w:rPr>
          <w:rFonts w:ascii="Times New Roman" w:eastAsia="Times New Roman" w:hAnsi="Times New Roman"/>
          <w:sz w:val="24"/>
          <w:szCs w:val="20"/>
        </w:rPr>
        <w:t>Итоги анкетирования за 202</w:t>
      </w:r>
      <w:r>
        <w:rPr>
          <w:rFonts w:ascii="Times New Roman" w:eastAsia="Times New Roman" w:hAnsi="Times New Roman"/>
          <w:sz w:val="24"/>
          <w:szCs w:val="20"/>
        </w:rPr>
        <w:t>5</w:t>
      </w:r>
      <w:r w:rsidR="00E31562" w:rsidRPr="00D927C2">
        <w:rPr>
          <w:rFonts w:ascii="Times New Roman" w:eastAsia="Times New Roman" w:hAnsi="Times New Roman"/>
          <w:sz w:val="24"/>
          <w:szCs w:val="20"/>
        </w:rPr>
        <w:t xml:space="preserve"> год</w:t>
      </w:r>
      <w:r w:rsidR="001B1A8F" w:rsidRPr="00D927C2">
        <w:rPr>
          <w:rFonts w:ascii="Times New Roman" w:eastAsia="Times New Roman" w:hAnsi="Times New Roman"/>
          <w:sz w:val="24"/>
          <w:szCs w:val="20"/>
        </w:rPr>
        <w:t xml:space="preserve"> представлена на Рисунке 1.</w:t>
      </w:r>
    </w:p>
    <w:p w:rsidR="00361710" w:rsidRPr="00D927C2" w:rsidRDefault="00361710" w:rsidP="00361710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0"/>
        </w:rPr>
      </w:pPr>
      <w:r w:rsidRPr="00361710">
        <w:rPr>
          <w:rFonts w:ascii="Times New Roman" w:eastAsia="Times New Roman" w:hAnsi="Times New Roman"/>
          <w:noProof/>
          <w:sz w:val="24"/>
          <w:szCs w:val="20"/>
        </w:rPr>
        <w:lastRenderedPageBreak/>
        <w:drawing>
          <wp:inline distT="0" distB="0" distL="0" distR="0" wp14:anchorId="0D25FB6B" wp14:editId="008D8A85">
            <wp:extent cx="9251950" cy="295402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295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A8F" w:rsidRPr="00D927C2" w:rsidRDefault="001B1A8F" w:rsidP="00FB5F6B">
      <w:pPr>
        <w:spacing w:after="0" w:line="240" w:lineRule="auto"/>
        <w:ind w:right="-31" w:firstLine="567"/>
        <w:jc w:val="both"/>
        <w:rPr>
          <w:rFonts w:ascii="Times New Roman" w:eastAsia="Times New Roman" w:hAnsi="Times New Roman"/>
          <w:sz w:val="24"/>
          <w:szCs w:val="20"/>
        </w:rPr>
      </w:pPr>
      <w:r w:rsidRPr="00D927C2">
        <w:rPr>
          <w:rFonts w:ascii="Times New Roman" w:eastAsia="Times New Roman" w:hAnsi="Times New Roman"/>
          <w:sz w:val="24"/>
          <w:szCs w:val="20"/>
        </w:rPr>
        <w:t xml:space="preserve"> </w:t>
      </w:r>
    </w:p>
    <w:p w:rsidR="00E31562" w:rsidRPr="00D927C2" w:rsidRDefault="00E31562" w:rsidP="00FB5F6B">
      <w:pPr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0"/>
        </w:rPr>
      </w:pPr>
    </w:p>
    <w:p w:rsidR="001B1A8F" w:rsidRPr="00D927C2" w:rsidRDefault="001B1A8F" w:rsidP="00FB5F6B">
      <w:pPr>
        <w:tabs>
          <w:tab w:val="left" w:pos="0"/>
          <w:tab w:val="left" w:pos="1134"/>
          <w:tab w:val="left" w:pos="1701"/>
        </w:tabs>
        <w:spacing w:after="0" w:line="240" w:lineRule="auto"/>
        <w:ind w:right="-31"/>
        <w:jc w:val="both"/>
        <w:rPr>
          <w:rFonts w:ascii="Times New Roman" w:eastAsia="Times New Roman" w:hAnsi="Times New Roman"/>
          <w:sz w:val="24"/>
          <w:szCs w:val="20"/>
        </w:rPr>
      </w:pPr>
      <w:r w:rsidRPr="00D927C2">
        <w:rPr>
          <w:rFonts w:ascii="Times New Roman" w:hAnsi="Times New Roman"/>
          <w:sz w:val="24"/>
          <w:szCs w:val="24"/>
        </w:rPr>
        <w:tab/>
      </w:r>
      <w:r w:rsidRPr="00D927C2">
        <w:rPr>
          <w:rFonts w:ascii="Times New Roman" w:eastAsia="Times New Roman" w:hAnsi="Times New Roman"/>
          <w:sz w:val="24"/>
          <w:szCs w:val="20"/>
        </w:rPr>
        <w:t>Рисунок 1. Степень удовлетворённости качеств</w:t>
      </w:r>
      <w:r w:rsidR="00DA1A0F" w:rsidRPr="00D927C2">
        <w:rPr>
          <w:rFonts w:ascii="Times New Roman" w:eastAsia="Times New Roman" w:hAnsi="Times New Roman"/>
          <w:sz w:val="24"/>
          <w:szCs w:val="20"/>
        </w:rPr>
        <w:t>ом</w:t>
      </w:r>
      <w:r w:rsidRPr="00D927C2">
        <w:rPr>
          <w:rFonts w:ascii="Times New Roman" w:eastAsia="Times New Roman" w:hAnsi="Times New Roman"/>
          <w:sz w:val="24"/>
          <w:szCs w:val="20"/>
        </w:rPr>
        <w:t xml:space="preserve"> </w:t>
      </w:r>
      <w:r w:rsidR="00DA1A0F" w:rsidRPr="00D927C2">
        <w:rPr>
          <w:rFonts w:ascii="Times New Roman" w:eastAsia="Times New Roman" w:hAnsi="Times New Roman"/>
          <w:sz w:val="24"/>
          <w:szCs w:val="20"/>
        </w:rPr>
        <w:t>услуг и обслуживания</w:t>
      </w:r>
      <w:r w:rsidRPr="00D927C2">
        <w:rPr>
          <w:rFonts w:ascii="Times New Roman" w:eastAsia="Times New Roman" w:hAnsi="Times New Roman"/>
          <w:sz w:val="24"/>
          <w:szCs w:val="20"/>
        </w:rPr>
        <w:t xml:space="preserve"> по результатам анкетирования за 202</w:t>
      </w:r>
      <w:r w:rsidR="00361710">
        <w:rPr>
          <w:rFonts w:ascii="Times New Roman" w:eastAsia="Times New Roman" w:hAnsi="Times New Roman"/>
          <w:sz w:val="24"/>
          <w:szCs w:val="20"/>
        </w:rPr>
        <w:t>5</w:t>
      </w:r>
      <w:r w:rsidRPr="00D927C2">
        <w:rPr>
          <w:rFonts w:ascii="Times New Roman" w:eastAsia="Times New Roman" w:hAnsi="Times New Roman"/>
          <w:sz w:val="24"/>
          <w:szCs w:val="20"/>
        </w:rPr>
        <w:t xml:space="preserve"> год</w:t>
      </w:r>
    </w:p>
    <w:p w:rsidR="001B1A8F" w:rsidRPr="00D927C2" w:rsidRDefault="001B1A8F" w:rsidP="00FB5F6B">
      <w:pPr>
        <w:tabs>
          <w:tab w:val="left" w:pos="993"/>
          <w:tab w:val="left" w:pos="1276"/>
          <w:tab w:val="left" w:pos="1560"/>
        </w:tabs>
        <w:spacing w:after="0" w:line="240" w:lineRule="auto"/>
        <w:ind w:right="-31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ab/>
      </w:r>
      <w:r w:rsidRPr="00D927C2">
        <w:rPr>
          <w:rFonts w:ascii="Times New Roman" w:hAnsi="Times New Roman"/>
          <w:sz w:val="24"/>
          <w:szCs w:val="24"/>
        </w:rPr>
        <w:tab/>
      </w:r>
      <w:r w:rsidRPr="00D927C2">
        <w:rPr>
          <w:rFonts w:ascii="Times New Roman" w:hAnsi="Times New Roman"/>
          <w:sz w:val="24"/>
          <w:szCs w:val="24"/>
        </w:rPr>
        <w:tab/>
      </w:r>
      <w:r w:rsidRPr="00D927C2">
        <w:rPr>
          <w:rFonts w:ascii="Times New Roman" w:hAnsi="Times New Roman"/>
          <w:sz w:val="24"/>
          <w:szCs w:val="24"/>
        </w:rPr>
        <w:tab/>
      </w:r>
      <w:r w:rsidRPr="00D927C2">
        <w:rPr>
          <w:rFonts w:ascii="Times New Roman" w:hAnsi="Times New Roman"/>
          <w:sz w:val="24"/>
          <w:szCs w:val="24"/>
        </w:rPr>
        <w:tab/>
      </w:r>
      <w:r w:rsidRPr="00D927C2">
        <w:rPr>
          <w:rFonts w:ascii="Times New Roman" w:hAnsi="Times New Roman"/>
          <w:sz w:val="24"/>
          <w:szCs w:val="24"/>
        </w:rPr>
        <w:tab/>
      </w:r>
    </w:p>
    <w:p w:rsidR="00BD50C0" w:rsidRPr="00BD50C0" w:rsidRDefault="001B1A8F" w:rsidP="00BD50C0">
      <w:pPr>
        <w:tabs>
          <w:tab w:val="left" w:pos="993"/>
          <w:tab w:val="left" w:pos="1276"/>
          <w:tab w:val="left" w:pos="1560"/>
        </w:tabs>
        <w:spacing w:after="0" w:line="240" w:lineRule="auto"/>
        <w:ind w:right="-31" w:firstLine="567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sz w:val="24"/>
          <w:szCs w:val="24"/>
        </w:rPr>
        <w:t xml:space="preserve">4.8. </w:t>
      </w:r>
      <w:r w:rsidR="002E5BBD" w:rsidRPr="00D927C2">
        <w:rPr>
          <w:rFonts w:ascii="Times New Roman" w:hAnsi="Times New Roman"/>
          <w:sz w:val="24"/>
          <w:szCs w:val="24"/>
        </w:rPr>
        <w:t xml:space="preserve">   </w:t>
      </w:r>
      <w:r w:rsidR="00BD50C0" w:rsidRPr="00BD50C0">
        <w:rPr>
          <w:rFonts w:ascii="Times New Roman" w:hAnsi="Times New Roman"/>
          <w:sz w:val="24"/>
          <w:szCs w:val="24"/>
        </w:rPr>
        <w:t>В целях обеспечения «единого окна» для учета обращений потребителей в 2025 году осуществлен переход работы по взаимодействи</w:t>
      </w:r>
      <w:r w:rsidR="00B43AD5">
        <w:rPr>
          <w:rFonts w:ascii="Times New Roman" w:hAnsi="Times New Roman"/>
          <w:sz w:val="24"/>
          <w:szCs w:val="24"/>
        </w:rPr>
        <w:t>ю</w:t>
      </w:r>
      <w:r w:rsidR="00BD50C0" w:rsidRPr="00BD50C0">
        <w:rPr>
          <w:rFonts w:ascii="Times New Roman" w:hAnsi="Times New Roman"/>
          <w:sz w:val="24"/>
          <w:szCs w:val="24"/>
        </w:rPr>
        <w:t xml:space="preserve"> с клиентами на систему учёта обращений по всем каналам на базе отечественного программного обеспечения «</w:t>
      </w:r>
      <w:proofErr w:type="spellStart"/>
      <w:r w:rsidR="00BD50C0" w:rsidRPr="00BD50C0">
        <w:rPr>
          <w:rFonts w:ascii="Times New Roman" w:hAnsi="Times New Roman"/>
          <w:sz w:val="24"/>
          <w:szCs w:val="24"/>
        </w:rPr>
        <w:t>1С</w:t>
      </w:r>
      <w:proofErr w:type="spellEnd"/>
      <w:r w:rsidR="00BD50C0" w:rsidRPr="00BD50C0">
        <w:rPr>
          <w:rFonts w:ascii="Times New Roman" w:hAnsi="Times New Roman"/>
          <w:sz w:val="24"/>
          <w:szCs w:val="24"/>
        </w:rPr>
        <w:t>»: АСУ ПТП. В рамках перехода в процессе автоматизации:</w:t>
      </w:r>
    </w:p>
    <w:p w:rsidR="00BD50C0" w:rsidRPr="00BD50C0" w:rsidRDefault="00BD50C0" w:rsidP="00BD50C0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426"/>
        <w:jc w:val="both"/>
        <w:rPr>
          <w:rFonts w:ascii="Times New Roman" w:hAnsi="Times New Roman"/>
          <w:sz w:val="24"/>
          <w:szCs w:val="24"/>
        </w:rPr>
      </w:pPr>
      <w:r w:rsidRPr="00BD50C0">
        <w:rPr>
          <w:rFonts w:ascii="Times New Roman" w:hAnsi="Times New Roman"/>
          <w:sz w:val="24"/>
          <w:szCs w:val="24"/>
        </w:rPr>
        <w:t xml:space="preserve"> налажено интеграционное взаимодействие «</w:t>
      </w:r>
      <w:proofErr w:type="spellStart"/>
      <w:r w:rsidRPr="00BD50C0">
        <w:rPr>
          <w:rFonts w:ascii="Times New Roman" w:hAnsi="Times New Roman"/>
          <w:sz w:val="24"/>
          <w:szCs w:val="24"/>
        </w:rPr>
        <w:t>1С</w:t>
      </w:r>
      <w:proofErr w:type="spellEnd"/>
      <w:r w:rsidRPr="00BD50C0">
        <w:rPr>
          <w:rFonts w:ascii="Times New Roman" w:hAnsi="Times New Roman"/>
          <w:sz w:val="24"/>
          <w:szCs w:val="24"/>
        </w:rPr>
        <w:t>» и Портала ТП.РФ. по заявкам и обращениям клиентов в рамках интеграционного решения ГК «Россети».</w:t>
      </w:r>
    </w:p>
    <w:p w:rsidR="00BD50C0" w:rsidRPr="00BD50C0" w:rsidRDefault="00BD50C0" w:rsidP="00BD50C0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426"/>
        <w:jc w:val="both"/>
        <w:rPr>
          <w:rFonts w:ascii="Times New Roman" w:hAnsi="Times New Roman"/>
          <w:sz w:val="24"/>
          <w:szCs w:val="24"/>
        </w:rPr>
      </w:pPr>
      <w:r w:rsidRPr="00BD50C0">
        <w:rPr>
          <w:rFonts w:ascii="Times New Roman" w:hAnsi="Times New Roman"/>
          <w:sz w:val="24"/>
          <w:szCs w:val="24"/>
        </w:rPr>
        <w:t>выполнено интеграционное взаимодействие с системой электронного документооборота в части автоматического формирования и отправки ответов на обращения, реализованы синхронизации статусов писем, что позволило сократить время обработки обращений.</w:t>
      </w:r>
    </w:p>
    <w:p w:rsidR="00BD50C0" w:rsidRPr="00BD50C0" w:rsidRDefault="00BD50C0" w:rsidP="00BD50C0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426"/>
        <w:jc w:val="both"/>
        <w:rPr>
          <w:rFonts w:ascii="Times New Roman" w:hAnsi="Times New Roman"/>
          <w:sz w:val="24"/>
          <w:szCs w:val="24"/>
        </w:rPr>
      </w:pPr>
      <w:r w:rsidRPr="00BD50C0">
        <w:rPr>
          <w:rFonts w:ascii="Times New Roman" w:hAnsi="Times New Roman"/>
          <w:sz w:val="24"/>
          <w:szCs w:val="24"/>
        </w:rPr>
        <w:t>оптимизирована схема обработки очных обращений клиентов в системе «</w:t>
      </w:r>
      <w:proofErr w:type="spellStart"/>
      <w:r w:rsidRPr="00BD50C0">
        <w:rPr>
          <w:rFonts w:ascii="Times New Roman" w:hAnsi="Times New Roman"/>
          <w:sz w:val="24"/>
          <w:szCs w:val="24"/>
        </w:rPr>
        <w:t>1С</w:t>
      </w:r>
      <w:proofErr w:type="spellEnd"/>
      <w:r w:rsidRPr="00BD50C0">
        <w:rPr>
          <w:rFonts w:ascii="Times New Roman" w:hAnsi="Times New Roman"/>
          <w:sz w:val="24"/>
          <w:szCs w:val="24"/>
        </w:rPr>
        <w:t>», когда ответ предоставляется без привлечения подразделений;</w:t>
      </w:r>
    </w:p>
    <w:p w:rsidR="00BD50C0" w:rsidRPr="00BD50C0" w:rsidRDefault="00BD50C0" w:rsidP="00BD50C0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426"/>
        <w:jc w:val="both"/>
        <w:rPr>
          <w:rFonts w:ascii="Times New Roman" w:hAnsi="Times New Roman"/>
          <w:sz w:val="24"/>
          <w:szCs w:val="24"/>
        </w:rPr>
      </w:pPr>
      <w:r w:rsidRPr="00BD50C0">
        <w:rPr>
          <w:rFonts w:ascii="Times New Roman" w:hAnsi="Times New Roman"/>
          <w:sz w:val="24"/>
          <w:szCs w:val="24"/>
        </w:rPr>
        <w:t>автоматизирован процесс мониторинга срока предоставления ответов и сроков выполнения корректирующих мероприятий путем разработки и внедрения новой отчетности в «</w:t>
      </w:r>
      <w:proofErr w:type="spellStart"/>
      <w:r w:rsidRPr="00BD50C0">
        <w:rPr>
          <w:rFonts w:ascii="Times New Roman" w:hAnsi="Times New Roman"/>
          <w:sz w:val="24"/>
          <w:szCs w:val="24"/>
        </w:rPr>
        <w:t>1С</w:t>
      </w:r>
      <w:proofErr w:type="spellEnd"/>
      <w:r w:rsidRPr="00BD50C0">
        <w:rPr>
          <w:rFonts w:ascii="Times New Roman" w:hAnsi="Times New Roman"/>
          <w:sz w:val="24"/>
          <w:szCs w:val="24"/>
        </w:rPr>
        <w:t>».</w:t>
      </w:r>
    </w:p>
    <w:p w:rsidR="00BD50C0" w:rsidRPr="00BD50C0" w:rsidRDefault="00BD50C0" w:rsidP="00BD50C0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426"/>
        <w:jc w:val="both"/>
        <w:rPr>
          <w:rFonts w:ascii="Times New Roman" w:hAnsi="Times New Roman"/>
          <w:sz w:val="24"/>
          <w:szCs w:val="24"/>
        </w:rPr>
      </w:pPr>
      <w:r w:rsidRPr="00BD50C0">
        <w:rPr>
          <w:rFonts w:ascii="Times New Roman" w:hAnsi="Times New Roman"/>
          <w:sz w:val="24"/>
          <w:szCs w:val="24"/>
        </w:rPr>
        <w:t>разработана автоматическая форма для выявления просрочек по заявкам и обращениям, поступившим с Портала ТП.РФ.</w:t>
      </w:r>
    </w:p>
    <w:p w:rsidR="00BD50C0" w:rsidRDefault="00BD50C0" w:rsidP="00BD50C0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31" w:firstLine="426"/>
        <w:jc w:val="both"/>
        <w:rPr>
          <w:rFonts w:ascii="Times New Roman" w:hAnsi="Times New Roman"/>
          <w:sz w:val="24"/>
          <w:szCs w:val="24"/>
        </w:rPr>
      </w:pPr>
      <w:r w:rsidRPr="00BD50C0">
        <w:rPr>
          <w:rFonts w:ascii="Times New Roman" w:hAnsi="Times New Roman"/>
          <w:sz w:val="24"/>
          <w:szCs w:val="24"/>
        </w:rPr>
        <w:t>разработан функционал передачи данных по основным атрибутам договоров энергоснабжения, в рамках взаимодействия с гарантирующим поставщиком электроэнергии.</w:t>
      </w:r>
    </w:p>
    <w:p w:rsidR="00BD50C0" w:rsidRPr="00B43AD5" w:rsidRDefault="00613F42" w:rsidP="004E63A1">
      <w:pPr>
        <w:tabs>
          <w:tab w:val="left" w:pos="360"/>
          <w:tab w:val="left" w:pos="567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927C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     </w:t>
      </w:r>
      <w:r w:rsidR="00BD50C0">
        <w:rPr>
          <w:rFonts w:ascii="Arial Narrow" w:hAnsi="Arial Narrow"/>
          <w:szCs w:val="26"/>
        </w:rPr>
        <w:t xml:space="preserve">    </w:t>
      </w:r>
      <w:r w:rsidR="00BD50C0" w:rsidRPr="00B43AD5">
        <w:rPr>
          <w:rFonts w:ascii="Times New Roman" w:hAnsi="Times New Roman"/>
          <w:sz w:val="24"/>
          <w:szCs w:val="24"/>
        </w:rPr>
        <w:t xml:space="preserve">В рамках реализации мероприятий, направленных на достижение целевых показателей качества обслуживания потребителей услуг горячей линии энергетиков «Светлая линия 220» в 2026 году планируется обеспечить: </w:t>
      </w:r>
    </w:p>
    <w:p w:rsidR="00BD50C0" w:rsidRPr="00B43AD5" w:rsidRDefault="00BD50C0" w:rsidP="004E63A1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3AD5">
        <w:rPr>
          <w:rFonts w:ascii="Times New Roman" w:hAnsi="Times New Roman"/>
          <w:sz w:val="24"/>
          <w:szCs w:val="24"/>
        </w:rPr>
        <w:t>Запуск целевого решения по интеграции сервиса «Нейросетевой агент»: интеграции с информационными системами в части аварийных отключений в объеме информационных потоков «Сигналы».</w:t>
      </w:r>
    </w:p>
    <w:p w:rsidR="00BD50C0" w:rsidRPr="00B43AD5" w:rsidRDefault="00BD50C0" w:rsidP="004E63A1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3AD5">
        <w:rPr>
          <w:rFonts w:ascii="Times New Roman" w:hAnsi="Times New Roman"/>
          <w:sz w:val="24"/>
          <w:szCs w:val="24"/>
        </w:rPr>
        <w:t xml:space="preserve">Расширение сценариев сервиса «Нейросетевой агент» и доработка «Единого интеллектуальное меню горячей линии энергетиков «Светлая линия 220». </w:t>
      </w:r>
    </w:p>
    <w:p w:rsidR="00BD50C0" w:rsidRPr="00B43AD5" w:rsidRDefault="00BD50C0" w:rsidP="004E63A1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3AD5">
        <w:rPr>
          <w:rFonts w:ascii="Times New Roman" w:hAnsi="Times New Roman"/>
          <w:sz w:val="24"/>
          <w:szCs w:val="24"/>
        </w:rPr>
        <w:t>Запуск и отладка передачи данных по входящим и исходящим звонкам в новую Систему мониторинга показателей качества обслуживания на горячей линии энергетиков «Светлая линия 220».</w:t>
      </w:r>
    </w:p>
    <w:p w:rsidR="00BD50C0" w:rsidRPr="00B43AD5" w:rsidRDefault="00BD50C0" w:rsidP="004E63A1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3AD5">
        <w:rPr>
          <w:rFonts w:ascii="Times New Roman" w:hAnsi="Times New Roman"/>
          <w:sz w:val="24"/>
          <w:szCs w:val="24"/>
        </w:rPr>
        <w:t>Реализацию интеграционного взаимодействия с Порталом ТП.РФ. посредством информационных потоков по прочим заявкам.</w:t>
      </w:r>
    </w:p>
    <w:p w:rsidR="00BD50C0" w:rsidRPr="00B43AD5" w:rsidRDefault="00BD50C0" w:rsidP="004E63A1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3AD5">
        <w:rPr>
          <w:rFonts w:ascii="Times New Roman" w:hAnsi="Times New Roman"/>
          <w:sz w:val="24"/>
          <w:szCs w:val="24"/>
        </w:rPr>
        <w:t>Создание механизма формирования уведомлений, осуществления SMS и e-</w:t>
      </w:r>
      <w:proofErr w:type="spellStart"/>
      <w:r w:rsidRPr="00B43AD5">
        <w:rPr>
          <w:rFonts w:ascii="Times New Roman" w:hAnsi="Times New Roman"/>
          <w:sz w:val="24"/>
          <w:szCs w:val="24"/>
        </w:rPr>
        <w:t>mail</w:t>
      </w:r>
      <w:proofErr w:type="spellEnd"/>
      <w:r w:rsidRPr="00B43AD5">
        <w:rPr>
          <w:rFonts w:ascii="Times New Roman" w:hAnsi="Times New Roman"/>
          <w:sz w:val="24"/>
          <w:szCs w:val="24"/>
        </w:rPr>
        <w:t xml:space="preserve"> информирования потребителей о выполнении работ:</w:t>
      </w:r>
    </w:p>
    <w:p w:rsidR="00BD50C0" w:rsidRPr="00B43AD5" w:rsidRDefault="00587E7D" w:rsidP="004E63A1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</w:t>
      </w:r>
      <w:r w:rsidR="00BD50C0" w:rsidRPr="00B43AD5">
        <w:rPr>
          <w:rFonts w:ascii="Times New Roman" w:hAnsi="Times New Roman"/>
          <w:bCs/>
          <w:color w:val="000000" w:themeColor="text1"/>
          <w:sz w:val="24"/>
          <w:szCs w:val="24"/>
        </w:rPr>
        <w:t>по введению режима ограничения/возобновления энергоснабжения;</w:t>
      </w:r>
    </w:p>
    <w:p w:rsidR="00BD50C0" w:rsidRPr="00B43AD5" w:rsidRDefault="00587E7D" w:rsidP="004E63A1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</w:t>
      </w:r>
      <w:r w:rsidR="00BD50C0" w:rsidRPr="00B43AD5">
        <w:rPr>
          <w:rFonts w:ascii="Times New Roman" w:hAnsi="Times New Roman"/>
          <w:bCs/>
          <w:color w:val="000000" w:themeColor="text1"/>
          <w:sz w:val="24"/>
          <w:szCs w:val="24"/>
        </w:rPr>
        <w:t>по проведению проверки, в том числе инструментальной;</w:t>
      </w:r>
    </w:p>
    <w:p w:rsidR="00BD50C0" w:rsidRPr="00B43AD5" w:rsidRDefault="00587E7D" w:rsidP="004E63A1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</w:t>
      </w:r>
      <w:r w:rsidR="00BD50C0" w:rsidRPr="00B43AD5">
        <w:rPr>
          <w:rFonts w:ascii="Times New Roman" w:hAnsi="Times New Roman"/>
          <w:bCs/>
          <w:color w:val="000000" w:themeColor="text1"/>
          <w:sz w:val="24"/>
          <w:szCs w:val="24"/>
        </w:rPr>
        <w:t>по проведению установки, замены, допуска в эксплуатацию приборов учета, в случаях, не связанных с технологическим присоединением;</w:t>
      </w:r>
    </w:p>
    <w:p w:rsidR="00BD50C0" w:rsidRPr="00B43AD5" w:rsidRDefault="00587E7D" w:rsidP="004E63A1">
      <w:pPr>
        <w:numPr>
          <w:ilvl w:val="0"/>
          <w:numId w:val="7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</w:t>
      </w:r>
      <w:r w:rsidR="00BD50C0" w:rsidRPr="00B43AD5">
        <w:rPr>
          <w:rFonts w:ascii="Times New Roman" w:hAnsi="Times New Roman"/>
          <w:bCs/>
          <w:color w:val="000000" w:themeColor="text1"/>
          <w:sz w:val="24"/>
          <w:szCs w:val="24"/>
        </w:rPr>
        <w:t>о присоединении прибора учета к интеллектуальной системе учета эклектической энергии.</w:t>
      </w:r>
    </w:p>
    <w:p w:rsidR="00BD50C0" w:rsidRPr="00B43AD5" w:rsidRDefault="00BD50C0" w:rsidP="004E63A1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3AD5">
        <w:rPr>
          <w:rFonts w:ascii="Times New Roman" w:hAnsi="Times New Roman"/>
          <w:sz w:val="24"/>
          <w:szCs w:val="24"/>
        </w:rPr>
        <w:t>Расширение возможностей отечественной системы «</w:t>
      </w:r>
      <w:proofErr w:type="spellStart"/>
      <w:r w:rsidRPr="00B43AD5">
        <w:rPr>
          <w:rFonts w:ascii="Times New Roman" w:hAnsi="Times New Roman"/>
          <w:sz w:val="24"/>
          <w:szCs w:val="24"/>
        </w:rPr>
        <w:t>1С</w:t>
      </w:r>
      <w:proofErr w:type="spellEnd"/>
      <w:r w:rsidRPr="00B43AD5">
        <w:rPr>
          <w:rFonts w:ascii="Times New Roman" w:hAnsi="Times New Roman"/>
          <w:sz w:val="24"/>
          <w:szCs w:val="24"/>
        </w:rPr>
        <w:t>»: АСУ ПТП в рамках оптимизации схемы процесса приема обращений в разрезе тематик и каналов. Обучение персонала. Внесение изменений в нормативные и регламентирующие документы.</w:t>
      </w:r>
    </w:p>
    <w:p w:rsidR="00BD50C0" w:rsidRPr="00B43AD5" w:rsidRDefault="00BD50C0" w:rsidP="004E63A1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3AD5">
        <w:rPr>
          <w:rFonts w:ascii="Times New Roman" w:hAnsi="Times New Roman"/>
          <w:sz w:val="24"/>
          <w:szCs w:val="24"/>
        </w:rPr>
        <w:t>Разработку новых методов внутреннего контроля качества: регулярные тренинги по сервису, коммуникациям, обработке возражений, формирование и закрепление графиков аудитов качества обслуживания и обратной связи, регулярная отчетность и ревизия процессов.</w:t>
      </w:r>
    </w:p>
    <w:p w:rsidR="00BD50C0" w:rsidRPr="00B43AD5" w:rsidRDefault="00BD50C0" w:rsidP="004E63A1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43AD5">
        <w:rPr>
          <w:rFonts w:ascii="Times New Roman" w:hAnsi="Times New Roman"/>
          <w:sz w:val="24"/>
          <w:szCs w:val="24"/>
        </w:rPr>
        <w:t xml:space="preserve">         Вместе с тем, </w:t>
      </w:r>
      <w:r w:rsidR="00895017">
        <w:rPr>
          <w:rFonts w:ascii="Times New Roman" w:hAnsi="Times New Roman"/>
          <w:sz w:val="24"/>
          <w:szCs w:val="24"/>
        </w:rPr>
        <w:t>АО «Россети Тюмень»</w:t>
      </w:r>
      <w:r w:rsidRPr="00B43AD5">
        <w:rPr>
          <w:rFonts w:ascii="Times New Roman" w:hAnsi="Times New Roman"/>
          <w:sz w:val="24"/>
          <w:szCs w:val="24"/>
        </w:rPr>
        <w:t xml:space="preserve"> планирует продолжить работу в централизованном проекте ПАО «Россети» «Единая CRM-система Группы компаний «Россети». </w:t>
      </w:r>
    </w:p>
    <w:p w:rsidR="00817ECC" w:rsidRPr="00D927C2" w:rsidRDefault="00817ECC" w:rsidP="00BD50C0">
      <w:pPr>
        <w:tabs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17ECC" w:rsidRPr="00D927C2" w:rsidRDefault="00817ECC" w:rsidP="00FB5F6B">
      <w:pPr>
        <w:widowControl w:val="0"/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927C2">
        <w:rPr>
          <w:rFonts w:ascii="Times New Roman" w:eastAsiaTheme="minorHAnsi" w:hAnsi="Times New Roman"/>
          <w:sz w:val="24"/>
          <w:szCs w:val="24"/>
          <w:lang w:eastAsia="en-US"/>
        </w:rPr>
        <w:t>4.9. Информация по обращениям потребителей представлена в таблице 4.9.</w:t>
      </w:r>
    </w:p>
    <w:sectPr w:rsidR="00817ECC" w:rsidRPr="00D927C2" w:rsidSect="006F6F47">
      <w:footerReference w:type="default" r:id="rId14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172" w:rsidRDefault="00B82172">
      <w:pPr>
        <w:spacing w:after="0" w:line="240" w:lineRule="auto"/>
      </w:pPr>
      <w:r>
        <w:separator/>
      </w:r>
    </w:p>
  </w:endnote>
  <w:endnote w:type="continuationSeparator" w:id="0">
    <w:p w:rsidR="00B82172" w:rsidRDefault="00B8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641908"/>
      <w:docPartObj>
        <w:docPartGallery w:val="Page Numbers (Bottom of Page)"/>
        <w:docPartUnique/>
      </w:docPartObj>
    </w:sdtPr>
    <w:sdtEndPr/>
    <w:sdtContent>
      <w:p w:rsidR="00B82172" w:rsidRDefault="00B8217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82172" w:rsidRDefault="00B8217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172" w:rsidRDefault="00B82172">
      <w:pPr>
        <w:spacing w:after="0" w:line="240" w:lineRule="auto"/>
      </w:pPr>
      <w:r>
        <w:separator/>
      </w:r>
    </w:p>
  </w:footnote>
  <w:footnote w:type="continuationSeparator" w:id="0">
    <w:p w:rsidR="00B82172" w:rsidRDefault="00B82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7928"/>
    <w:multiLevelType w:val="hybridMultilevel"/>
    <w:tmpl w:val="702CB816"/>
    <w:lvl w:ilvl="0" w:tplc="459282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454C86"/>
    <w:multiLevelType w:val="hybridMultilevel"/>
    <w:tmpl w:val="CFF45B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632375"/>
    <w:multiLevelType w:val="hybridMultilevel"/>
    <w:tmpl w:val="0B480E34"/>
    <w:lvl w:ilvl="0" w:tplc="C924DF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6C2BE2"/>
    <w:multiLevelType w:val="multilevel"/>
    <w:tmpl w:val="B12E9EF2"/>
    <w:lvl w:ilvl="0">
      <w:start w:val="3"/>
      <w:numFmt w:val="decimal"/>
      <w:lvlText w:val="%1."/>
      <w:lvlJc w:val="left"/>
      <w:pPr>
        <w:ind w:left="1826" w:hanging="360"/>
      </w:pPr>
    </w:lvl>
    <w:lvl w:ilvl="1">
      <w:start w:val="1"/>
      <w:numFmt w:val="decimal"/>
      <w:isLgl/>
      <w:lvlText w:val="%1.%2."/>
      <w:lvlJc w:val="left"/>
      <w:pPr>
        <w:ind w:left="13402" w:hanging="360"/>
      </w:pPr>
    </w:lvl>
    <w:lvl w:ilvl="2">
      <w:start w:val="1"/>
      <w:numFmt w:val="decimal"/>
      <w:isLgl/>
      <w:lvlText w:val="%1.%2.%3."/>
      <w:lvlJc w:val="left"/>
      <w:pPr>
        <w:ind w:left="2186" w:hanging="720"/>
      </w:pPr>
    </w:lvl>
    <w:lvl w:ilvl="3">
      <w:start w:val="1"/>
      <w:numFmt w:val="decimal"/>
      <w:isLgl/>
      <w:lvlText w:val="%1.%2.%3.%4."/>
      <w:lvlJc w:val="left"/>
      <w:pPr>
        <w:ind w:left="2186" w:hanging="720"/>
      </w:pPr>
    </w:lvl>
    <w:lvl w:ilvl="4">
      <w:start w:val="1"/>
      <w:numFmt w:val="decimal"/>
      <w:isLgl/>
      <w:lvlText w:val="%1.%2.%3.%4.%5."/>
      <w:lvlJc w:val="left"/>
      <w:pPr>
        <w:ind w:left="2546" w:hanging="1080"/>
      </w:pPr>
    </w:lvl>
    <w:lvl w:ilvl="5">
      <w:start w:val="1"/>
      <w:numFmt w:val="decimal"/>
      <w:isLgl/>
      <w:lvlText w:val="%1.%2.%3.%4.%5.%6."/>
      <w:lvlJc w:val="left"/>
      <w:pPr>
        <w:ind w:left="2546" w:hanging="1080"/>
      </w:pPr>
    </w:lvl>
    <w:lvl w:ilvl="6">
      <w:start w:val="1"/>
      <w:numFmt w:val="decimal"/>
      <w:isLgl/>
      <w:lvlText w:val="%1.%2.%3.%4.%5.%6.%7."/>
      <w:lvlJc w:val="left"/>
      <w:pPr>
        <w:ind w:left="2906" w:hanging="1440"/>
      </w:pPr>
    </w:lvl>
    <w:lvl w:ilvl="7">
      <w:start w:val="1"/>
      <w:numFmt w:val="decimal"/>
      <w:isLgl/>
      <w:lvlText w:val="%1.%2.%3.%4.%5.%6.%7.%8."/>
      <w:lvlJc w:val="left"/>
      <w:pPr>
        <w:ind w:left="2906" w:hanging="1440"/>
      </w:pPr>
    </w:lvl>
    <w:lvl w:ilvl="8">
      <w:start w:val="1"/>
      <w:numFmt w:val="decimal"/>
      <w:isLgl/>
      <w:lvlText w:val="%1.%2.%3.%4.%5.%6.%7.%8.%9."/>
      <w:lvlJc w:val="left"/>
      <w:pPr>
        <w:ind w:left="3266" w:hanging="1800"/>
      </w:pPr>
    </w:lvl>
  </w:abstractNum>
  <w:abstractNum w:abstractNumId="4" w15:restartNumberingAfterBreak="0">
    <w:nsid w:val="2D042B86"/>
    <w:multiLevelType w:val="multilevel"/>
    <w:tmpl w:val="BDE0F5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002210"/>
    <w:multiLevelType w:val="hybridMultilevel"/>
    <w:tmpl w:val="AFEA1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E144B"/>
    <w:multiLevelType w:val="hybridMultilevel"/>
    <w:tmpl w:val="5734C4D8"/>
    <w:lvl w:ilvl="0" w:tplc="9A8EA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9450D"/>
    <w:multiLevelType w:val="hybridMultilevel"/>
    <w:tmpl w:val="0844940C"/>
    <w:lvl w:ilvl="0" w:tplc="65A860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BDA5C52"/>
    <w:multiLevelType w:val="multilevel"/>
    <w:tmpl w:val="1E6EB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3D355D31"/>
    <w:multiLevelType w:val="hybridMultilevel"/>
    <w:tmpl w:val="CF72D4E0"/>
    <w:lvl w:ilvl="0" w:tplc="566E4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40CA7"/>
    <w:multiLevelType w:val="hybridMultilevel"/>
    <w:tmpl w:val="D4B85622"/>
    <w:lvl w:ilvl="0" w:tplc="DAA68B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16D33D9"/>
    <w:multiLevelType w:val="hybridMultilevel"/>
    <w:tmpl w:val="81A86B44"/>
    <w:lvl w:ilvl="0" w:tplc="42C27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E7A1E"/>
    <w:multiLevelType w:val="hybridMultilevel"/>
    <w:tmpl w:val="76A895D0"/>
    <w:lvl w:ilvl="0" w:tplc="5AD88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6621462"/>
    <w:multiLevelType w:val="multilevel"/>
    <w:tmpl w:val="578C043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B625C65"/>
    <w:multiLevelType w:val="hybridMultilevel"/>
    <w:tmpl w:val="D25CAF8A"/>
    <w:lvl w:ilvl="0" w:tplc="459282A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6DE82C0A"/>
    <w:multiLevelType w:val="hybridMultilevel"/>
    <w:tmpl w:val="4A146B2E"/>
    <w:lvl w:ilvl="0" w:tplc="FFFFFFFF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1E81933"/>
    <w:multiLevelType w:val="hybridMultilevel"/>
    <w:tmpl w:val="CC7EB350"/>
    <w:lvl w:ilvl="0" w:tplc="FFFFFFFF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2EE6CD7"/>
    <w:multiLevelType w:val="hybridMultilevel"/>
    <w:tmpl w:val="632AD0B0"/>
    <w:lvl w:ilvl="0" w:tplc="0DC0045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8" w15:restartNumberingAfterBreak="0">
    <w:nsid w:val="7A1F5C87"/>
    <w:multiLevelType w:val="multilevel"/>
    <w:tmpl w:val="7A1F5C87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D2100C"/>
    <w:multiLevelType w:val="hybridMultilevel"/>
    <w:tmpl w:val="98FED082"/>
    <w:lvl w:ilvl="0" w:tplc="AD3A065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F0F33D2"/>
    <w:multiLevelType w:val="hybridMultilevel"/>
    <w:tmpl w:val="91A2A0CA"/>
    <w:lvl w:ilvl="0" w:tplc="0A8049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4"/>
  </w:num>
  <w:num w:numId="4">
    <w:abstractNumId w:val="14"/>
  </w:num>
  <w:num w:numId="5">
    <w:abstractNumId w:val="0"/>
  </w:num>
  <w:num w:numId="6">
    <w:abstractNumId w:val="12"/>
  </w:num>
  <w:num w:numId="7">
    <w:abstractNumId w:val="2"/>
  </w:num>
  <w:num w:numId="8">
    <w:abstractNumId w:val="1"/>
  </w:num>
  <w:num w:numId="9">
    <w:abstractNumId w:val="11"/>
  </w:num>
  <w:num w:numId="10">
    <w:abstractNumId w:val="19"/>
  </w:num>
  <w:num w:numId="11">
    <w:abstractNumId w:val="7"/>
  </w:num>
  <w:num w:numId="1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19"/>
  </w:num>
  <w:num w:numId="16">
    <w:abstractNumId w:val="16"/>
  </w:num>
  <w:num w:numId="17">
    <w:abstractNumId w:val="20"/>
  </w:num>
  <w:num w:numId="18">
    <w:abstractNumId w:val="10"/>
  </w:num>
  <w:num w:numId="19">
    <w:abstractNumId w:val="15"/>
  </w:num>
  <w:num w:numId="20">
    <w:abstractNumId w:val="8"/>
  </w:num>
  <w:num w:numId="21">
    <w:abstractNumId w:val="5"/>
  </w:num>
  <w:num w:numId="22">
    <w:abstractNumId w:val="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81"/>
    <w:rsid w:val="0000582E"/>
    <w:rsid w:val="00015F95"/>
    <w:rsid w:val="00021F0C"/>
    <w:rsid w:val="00043D1D"/>
    <w:rsid w:val="00046644"/>
    <w:rsid w:val="0006352A"/>
    <w:rsid w:val="0006376E"/>
    <w:rsid w:val="00072969"/>
    <w:rsid w:val="000D1C9C"/>
    <w:rsid w:val="000D2C46"/>
    <w:rsid w:val="000D7CF4"/>
    <w:rsid w:val="000E008F"/>
    <w:rsid w:val="000E3177"/>
    <w:rsid w:val="000E3263"/>
    <w:rsid w:val="000E61A0"/>
    <w:rsid w:val="000E6843"/>
    <w:rsid w:val="000F438E"/>
    <w:rsid w:val="000F4499"/>
    <w:rsid w:val="0010103E"/>
    <w:rsid w:val="00102315"/>
    <w:rsid w:val="0011319F"/>
    <w:rsid w:val="00117637"/>
    <w:rsid w:val="00123F40"/>
    <w:rsid w:val="0013083E"/>
    <w:rsid w:val="00130DBE"/>
    <w:rsid w:val="00142DF9"/>
    <w:rsid w:val="00146FC8"/>
    <w:rsid w:val="00154AF1"/>
    <w:rsid w:val="00155C48"/>
    <w:rsid w:val="001603DA"/>
    <w:rsid w:val="00160793"/>
    <w:rsid w:val="00160FBB"/>
    <w:rsid w:val="001850ED"/>
    <w:rsid w:val="00185779"/>
    <w:rsid w:val="00195754"/>
    <w:rsid w:val="001A2E1A"/>
    <w:rsid w:val="001B1A8F"/>
    <w:rsid w:val="001B39DE"/>
    <w:rsid w:val="001C15A7"/>
    <w:rsid w:val="001C6504"/>
    <w:rsid w:val="001D3860"/>
    <w:rsid w:val="001D3CD5"/>
    <w:rsid w:val="001F4DE7"/>
    <w:rsid w:val="00201081"/>
    <w:rsid w:val="002112B2"/>
    <w:rsid w:val="00213161"/>
    <w:rsid w:val="00220A5F"/>
    <w:rsid w:val="00225153"/>
    <w:rsid w:val="00227643"/>
    <w:rsid w:val="00232E58"/>
    <w:rsid w:val="002425AF"/>
    <w:rsid w:val="00246145"/>
    <w:rsid w:val="0024664D"/>
    <w:rsid w:val="00253A1E"/>
    <w:rsid w:val="00263425"/>
    <w:rsid w:val="002817F2"/>
    <w:rsid w:val="00285831"/>
    <w:rsid w:val="0029090F"/>
    <w:rsid w:val="002A2C78"/>
    <w:rsid w:val="002A33DB"/>
    <w:rsid w:val="002A44BF"/>
    <w:rsid w:val="002A559B"/>
    <w:rsid w:val="002A7A80"/>
    <w:rsid w:val="002B4D21"/>
    <w:rsid w:val="002C12CF"/>
    <w:rsid w:val="002C2ADC"/>
    <w:rsid w:val="002C2B85"/>
    <w:rsid w:val="002E5BBD"/>
    <w:rsid w:val="002F2C68"/>
    <w:rsid w:val="002F3FD3"/>
    <w:rsid w:val="002F533D"/>
    <w:rsid w:val="00307AAE"/>
    <w:rsid w:val="003178AC"/>
    <w:rsid w:val="00317A6D"/>
    <w:rsid w:val="0032124A"/>
    <w:rsid w:val="00361710"/>
    <w:rsid w:val="00371C89"/>
    <w:rsid w:val="00390072"/>
    <w:rsid w:val="0039516D"/>
    <w:rsid w:val="003B2AB1"/>
    <w:rsid w:val="003B4F19"/>
    <w:rsid w:val="003C1925"/>
    <w:rsid w:val="003D46CE"/>
    <w:rsid w:val="003D559C"/>
    <w:rsid w:val="003E7CA1"/>
    <w:rsid w:val="003F0A5B"/>
    <w:rsid w:val="00414760"/>
    <w:rsid w:val="004231C0"/>
    <w:rsid w:val="00434471"/>
    <w:rsid w:val="00435DF5"/>
    <w:rsid w:val="00443174"/>
    <w:rsid w:val="00447A65"/>
    <w:rsid w:val="00457BDA"/>
    <w:rsid w:val="00472EDA"/>
    <w:rsid w:val="004730CF"/>
    <w:rsid w:val="00476FC2"/>
    <w:rsid w:val="00477C39"/>
    <w:rsid w:val="00480EC2"/>
    <w:rsid w:val="00484100"/>
    <w:rsid w:val="00487545"/>
    <w:rsid w:val="00490CDB"/>
    <w:rsid w:val="00493304"/>
    <w:rsid w:val="00494473"/>
    <w:rsid w:val="004A1EB2"/>
    <w:rsid w:val="004A5185"/>
    <w:rsid w:val="004E0235"/>
    <w:rsid w:val="004E08B4"/>
    <w:rsid w:val="004E21D8"/>
    <w:rsid w:val="004E63A1"/>
    <w:rsid w:val="004E6B67"/>
    <w:rsid w:val="004E7182"/>
    <w:rsid w:val="004F5E67"/>
    <w:rsid w:val="004F5F83"/>
    <w:rsid w:val="00503F0E"/>
    <w:rsid w:val="00511463"/>
    <w:rsid w:val="005120B1"/>
    <w:rsid w:val="0051221D"/>
    <w:rsid w:val="00523850"/>
    <w:rsid w:val="005248D8"/>
    <w:rsid w:val="00536845"/>
    <w:rsid w:val="0054414E"/>
    <w:rsid w:val="00554550"/>
    <w:rsid w:val="00560D69"/>
    <w:rsid w:val="00565AD7"/>
    <w:rsid w:val="0057082F"/>
    <w:rsid w:val="00583EBA"/>
    <w:rsid w:val="00586ED7"/>
    <w:rsid w:val="00587E7D"/>
    <w:rsid w:val="00596996"/>
    <w:rsid w:val="005A2CA8"/>
    <w:rsid w:val="005B022E"/>
    <w:rsid w:val="005C3460"/>
    <w:rsid w:val="005C46EA"/>
    <w:rsid w:val="005C6436"/>
    <w:rsid w:val="005D0E8A"/>
    <w:rsid w:val="005E70DC"/>
    <w:rsid w:val="005F03A1"/>
    <w:rsid w:val="005F1426"/>
    <w:rsid w:val="00601AE7"/>
    <w:rsid w:val="00603B26"/>
    <w:rsid w:val="0060677D"/>
    <w:rsid w:val="00613F42"/>
    <w:rsid w:val="00622994"/>
    <w:rsid w:val="006235BF"/>
    <w:rsid w:val="00630D8F"/>
    <w:rsid w:val="00633934"/>
    <w:rsid w:val="0063771B"/>
    <w:rsid w:val="00654A28"/>
    <w:rsid w:val="00657F6D"/>
    <w:rsid w:val="00661F53"/>
    <w:rsid w:val="00667AD8"/>
    <w:rsid w:val="00675F55"/>
    <w:rsid w:val="006768F9"/>
    <w:rsid w:val="00681522"/>
    <w:rsid w:val="00686F53"/>
    <w:rsid w:val="006967BD"/>
    <w:rsid w:val="006A0818"/>
    <w:rsid w:val="006B4837"/>
    <w:rsid w:val="006E3DA1"/>
    <w:rsid w:val="006E4388"/>
    <w:rsid w:val="006F6F47"/>
    <w:rsid w:val="0071100E"/>
    <w:rsid w:val="00722EEA"/>
    <w:rsid w:val="00730512"/>
    <w:rsid w:val="007404B7"/>
    <w:rsid w:val="007521CD"/>
    <w:rsid w:val="007552AE"/>
    <w:rsid w:val="00782EF6"/>
    <w:rsid w:val="007870AB"/>
    <w:rsid w:val="007B2AB2"/>
    <w:rsid w:val="007C2A53"/>
    <w:rsid w:val="007D10AB"/>
    <w:rsid w:val="007D5E09"/>
    <w:rsid w:val="007D762F"/>
    <w:rsid w:val="007E1F04"/>
    <w:rsid w:val="007F16B9"/>
    <w:rsid w:val="00805ECC"/>
    <w:rsid w:val="008100C3"/>
    <w:rsid w:val="00817ECC"/>
    <w:rsid w:val="008344D2"/>
    <w:rsid w:val="00846A22"/>
    <w:rsid w:val="0086164D"/>
    <w:rsid w:val="0086322A"/>
    <w:rsid w:val="008634DB"/>
    <w:rsid w:val="00871DC9"/>
    <w:rsid w:val="0087743E"/>
    <w:rsid w:val="00890C80"/>
    <w:rsid w:val="008949D5"/>
    <w:rsid w:val="00895017"/>
    <w:rsid w:val="00897533"/>
    <w:rsid w:val="008B1E49"/>
    <w:rsid w:val="008C6E45"/>
    <w:rsid w:val="008D5846"/>
    <w:rsid w:val="008E5A14"/>
    <w:rsid w:val="008F1B08"/>
    <w:rsid w:val="00900A81"/>
    <w:rsid w:val="009013CB"/>
    <w:rsid w:val="0090280A"/>
    <w:rsid w:val="00903774"/>
    <w:rsid w:val="009052E9"/>
    <w:rsid w:val="00914DA0"/>
    <w:rsid w:val="00914FB6"/>
    <w:rsid w:val="009318EE"/>
    <w:rsid w:val="00936326"/>
    <w:rsid w:val="009444D4"/>
    <w:rsid w:val="009470B7"/>
    <w:rsid w:val="00957A3F"/>
    <w:rsid w:val="00974B38"/>
    <w:rsid w:val="00974B5C"/>
    <w:rsid w:val="0097639E"/>
    <w:rsid w:val="00984A17"/>
    <w:rsid w:val="009851A2"/>
    <w:rsid w:val="00985829"/>
    <w:rsid w:val="00987570"/>
    <w:rsid w:val="00996831"/>
    <w:rsid w:val="009A56FE"/>
    <w:rsid w:val="009B1E6B"/>
    <w:rsid w:val="009B2FD3"/>
    <w:rsid w:val="009C5982"/>
    <w:rsid w:val="009D0F01"/>
    <w:rsid w:val="009D7C1D"/>
    <w:rsid w:val="009E3FE6"/>
    <w:rsid w:val="009E4AB0"/>
    <w:rsid w:val="009E7162"/>
    <w:rsid w:val="009F06A6"/>
    <w:rsid w:val="009F0CE2"/>
    <w:rsid w:val="009F6F65"/>
    <w:rsid w:val="009F7998"/>
    <w:rsid w:val="00A03CEC"/>
    <w:rsid w:val="00A07014"/>
    <w:rsid w:val="00A2367C"/>
    <w:rsid w:val="00A23940"/>
    <w:rsid w:val="00A349DC"/>
    <w:rsid w:val="00A37F24"/>
    <w:rsid w:val="00A41048"/>
    <w:rsid w:val="00A45F28"/>
    <w:rsid w:val="00A4600E"/>
    <w:rsid w:val="00A46C05"/>
    <w:rsid w:val="00A84C81"/>
    <w:rsid w:val="00AC6214"/>
    <w:rsid w:val="00AD41F6"/>
    <w:rsid w:val="00AD5C31"/>
    <w:rsid w:val="00AE4CA3"/>
    <w:rsid w:val="00AE6791"/>
    <w:rsid w:val="00AE708A"/>
    <w:rsid w:val="00AF101B"/>
    <w:rsid w:val="00AF1C3C"/>
    <w:rsid w:val="00AF69F1"/>
    <w:rsid w:val="00B00E90"/>
    <w:rsid w:val="00B010F8"/>
    <w:rsid w:val="00B0479C"/>
    <w:rsid w:val="00B073E5"/>
    <w:rsid w:val="00B14D21"/>
    <w:rsid w:val="00B16A8B"/>
    <w:rsid w:val="00B17C6E"/>
    <w:rsid w:val="00B2184D"/>
    <w:rsid w:val="00B24C12"/>
    <w:rsid w:val="00B26394"/>
    <w:rsid w:val="00B27D9B"/>
    <w:rsid w:val="00B35A91"/>
    <w:rsid w:val="00B43AD5"/>
    <w:rsid w:val="00B43BBA"/>
    <w:rsid w:val="00B466BC"/>
    <w:rsid w:val="00B468D7"/>
    <w:rsid w:val="00B51991"/>
    <w:rsid w:val="00B61041"/>
    <w:rsid w:val="00B649B3"/>
    <w:rsid w:val="00B66A4E"/>
    <w:rsid w:val="00B67E6B"/>
    <w:rsid w:val="00B82172"/>
    <w:rsid w:val="00B843C8"/>
    <w:rsid w:val="00B86855"/>
    <w:rsid w:val="00B90CD0"/>
    <w:rsid w:val="00B917E9"/>
    <w:rsid w:val="00B942A3"/>
    <w:rsid w:val="00BA1667"/>
    <w:rsid w:val="00BD50C0"/>
    <w:rsid w:val="00BD6B91"/>
    <w:rsid w:val="00BE5F81"/>
    <w:rsid w:val="00BE5F83"/>
    <w:rsid w:val="00BF60AB"/>
    <w:rsid w:val="00C03DB0"/>
    <w:rsid w:val="00C23AED"/>
    <w:rsid w:val="00C259AD"/>
    <w:rsid w:val="00C26675"/>
    <w:rsid w:val="00C30D78"/>
    <w:rsid w:val="00C3157A"/>
    <w:rsid w:val="00C41435"/>
    <w:rsid w:val="00C43629"/>
    <w:rsid w:val="00C4713F"/>
    <w:rsid w:val="00C73D65"/>
    <w:rsid w:val="00C74262"/>
    <w:rsid w:val="00C87A4B"/>
    <w:rsid w:val="00C93CAA"/>
    <w:rsid w:val="00C94A7A"/>
    <w:rsid w:val="00C9623E"/>
    <w:rsid w:val="00CB3B7B"/>
    <w:rsid w:val="00CB4229"/>
    <w:rsid w:val="00CD7205"/>
    <w:rsid w:val="00CE2EFF"/>
    <w:rsid w:val="00CE742B"/>
    <w:rsid w:val="00CF0615"/>
    <w:rsid w:val="00CF7255"/>
    <w:rsid w:val="00D02CD3"/>
    <w:rsid w:val="00D053DF"/>
    <w:rsid w:val="00D07A7F"/>
    <w:rsid w:val="00D07E9B"/>
    <w:rsid w:val="00D12A88"/>
    <w:rsid w:val="00D21494"/>
    <w:rsid w:val="00D40E44"/>
    <w:rsid w:val="00D4366F"/>
    <w:rsid w:val="00D556C2"/>
    <w:rsid w:val="00D7401D"/>
    <w:rsid w:val="00D83102"/>
    <w:rsid w:val="00D915C8"/>
    <w:rsid w:val="00D927C2"/>
    <w:rsid w:val="00DA1A0F"/>
    <w:rsid w:val="00DA1BB1"/>
    <w:rsid w:val="00DA4AD9"/>
    <w:rsid w:val="00DB5C32"/>
    <w:rsid w:val="00DD0C6B"/>
    <w:rsid w:val="00DE2D0E"/>
    <w:rsid w:val="00DE43E9"/>
    <w:rsid w:val="00DF2792"/>
    <w:rsid w:val="00DF4598"/>
    <w:rsid w:val="00DF5176"/>
    <w:rsid w:val="00E045F3"/>
    <w:rsid w:val="00E04C77"/>
    <w:rsid w:val="00E04F46"/>
    <w:rsid w:val="00E10FF0"/>
    <w:rsid w:val="00E125DF"/>
    <w:rsid w:val="00E132B6"/>
    <w:rsid w:val="00E14EF3"/>
    <w:rsid w:val="00E2693D"/>
    <w:rsid w:val="00E31562"/>
    <w:rsid w:val="00E33DF8"/>
    <w:rsid w:val="00E34F12"/>
    <w:rsid w:val="00E365DE"/>
    <w:rsid w:val="00E36EF3"/>
    <w:rsid w:val="00E42F58"/>
    <w:rsid w:val="00E44452"/>
    <w:rsid w:val="00E46733"/>
    <w:rsid w:val="00E61D74"/>
    <w:rsid w:val="00E74908"/>
    <w:rsid w:val="00E81D72"/>
    <w:rsid w:val="00EA333A"/>
    <w:rsid w:val="00EB5932"/>
    <w:rsid w:val="00EC36DC"/>
    <w:rsid w:val="00EC7504"/>
    <w:rsid w:val="00EC7ABD"/>
    <w:rsid w:val="00EF53B6"/>
    <w:rsid w:val="00F00381"/>
    <w:rsid w:val="00F07520"/>
    <w:rsid w:val="00F16694"/>
    <w:rsid w:val="00F32360"/>
    <w:rsid w:val="00F515FF"/>
    <w:rsid w:val="00F714A4"/>
    <w:rsid w:val="00F73746"/>
    <w:rsid w:val="00F74D10"/>
    <w:rsid w:val="00F82771"/>
    <w:rsid w:val="00F94B1F"/>
    <w:rsid w:val="00FA757A"/>
    <w:rsid w:val="00FB5B04"/>
    <w:rsid w:val="00FB5F6B"/>
    <w:rsid w:val="00FB65C0"/>
    <w:rsid w:val="00FB7867"/>
    <w:rsid w:val="00FB7FC0"/>
    <w:rsid w:val="00FC08DC"/>
    <w:rsid w:val="00FC1610"/>
    <w:rsid w:val="00FE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5CF8E"/>
  <w15:chartTrackingRefBased/>
  <w15:docId w15:val="{1B4918B5-6075-4393-9835-C6FA8DC1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semiHidden/>
    <w:unhideWhenUsed/>
    <w:rPr>
      <w:color w:val="0563C1"/>
      <w:u w:val="single"/>
    </w:rPr>
  </w:style>
  <w:style w:type="character" w:styleId="a6">
    <w:name w:val="Strong"/>
    <w:basedOn w:val="a0"/>
    <w:uiPriority w:val="22"/>
    <w:qFormat/>
    <w:rPr>
      <w:rFonts w:cs="Times New Roman"/>
      <w:b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E7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E7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</w:rPr>
  </w:style>
  <w:style w:type="paragraph" w:customStyle="1" w:styleId="xl71">
    <w:name w:val="xl7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95">
    <w:name w:val="xl95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96">
    <w:name w:val="xl9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97">
    <w:name w:val="xl9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1F4E7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</w:rPr>
  </w:style>
  <w:style w:type="paragraph" w:customStyle="1" w:styleId="xl120">
    <w:name w:val="xl120"/>
    <w:basedOn w:val="a"/>
    <w:pPr>
      <w:pBdr>
        <w:top w:val="single" w:sz="4" w:space="0" w:color="auto"/>
        <w:bottom w:val="single" w:sz="4" w:space="0" w:color="auto"/>
      </w:pBdr>
      <w:shd w:val="clear" w:color="000000" w:fill="1F4E7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</w:rPr>
  </w:style>
  <w:style w:type="paragraph" w:customStyle="1" w:styleId="xl121">
    <w:name w:val="xl12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1F4E7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1F4E7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</w:rPr>
  </w:style>
  <w:style w:type="paragraph" w:customStyle="1" w:styleId="xl123">
    <w:name w:val="xl12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E7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1F4E7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</w:rPr>
  </w:style>
  <w:style w:type="paragraph" w:customStyle="1" w:styleId="xl125">
    <w:name w:val="xl12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E7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0"/>
      <w:szCs w:val="20"/>
    </w:rPr>
  </w:style>
  <w:style w:type="paragraph" w:styleId="a7">
    <w:name w:val="List Paragraph"/>
    <w:aliases w:val="Нумерованый список,List Paragraph1,Нумерованный спиков,ПАРАГРАФ,Абзац списка2,AC List 01,Subtle Emphasis,head 5,Светлая сетка - Акцент 31,List Paragraph,Маркер,Ненумерованный список,Нум 2 ур,ПЗ,FooterText,numbered,Цветной список — акцент 11"/>
    <w:basedOn w:val="a"/>
    <w:link w:val="a8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Pr>
      <w:rFonts w:eastAsiaTheme="minorEastAsia" w:cs="Times New Roman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Pr>
      <w:rFonts w:eastAsiaTheme="minorEastAsia" w:cs="Times New Roman"/>
      <w:lang w:eastAsia="ru-RU"/>
    </w:rPr>
  </w:style>
  <w:style w:type="table" w:styleId="ad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Нумерованый список Знак,List Paragraph1 Знак,Нумерованный спиков Знак,ПАРАГРАФ Знак,Абзац списка2 Знак,AC List 01 Знак,Subtle Emphasis Знак,head 5 Знак,Светлая сетка - Акцент 31 Знак,List Paragraph Знак,Маркер Знак,Нум 2 ур Знак"/>
    <w:link w:val="a7"/>
    <w:uiPriority w:val="34"/>
    <w:qFormat/>
    <w:locked/>
    <w:rsid w:val="003C1925"/>
    <w:rPr>
      <w:rFonts w:eastAsiaTheme="minorEastAsia" w:cs="Times New Roman"/>
      <w:lang w:eastAsia="ru-RU"/>
    </w:rPr>
  </w:style>
  <w:style w:type="paragraph" w:styleId="ae">
    <w:name w:val="No Spacing"/>
    <w:uiPriority w:val="1"/>
    <w:qFormat/>
    <w:rsid w:val="00D915C8"/>
    <w:pPr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webofficeattributevalue1">
    <w:name w:val="webofficeattributevalue1"/>
    <w:basedOn w:val="a0"/>
    <w:rsid w:val="00C30D78"/>
    <w:rPr>
      <w:rFonts w:ascii="Verdana" w:hAnsi="Verdana" w:hint="default"/>
      <w:strike w:val="0"/>
      <w:dstrike w:val="0"/>
      <w:color w:val="000000"/>
      <w:u w:val="none"/>
      <w:effect w:val="none"/>
    </w:rPr>
  </w:style>
  <w:style w:type="table" w:customStyle="1" w:styleId="11">
    <w:name w:val="Сетка таблицы1"/>
    <w:basedOn w:val="a1"/>
    <w:next w:val="ad"/>
    <w:uiPriority w:val="39"/>
    <w:rsid w:val="00606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11EF5-20FA-4E58-8AF4-19F2C4512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28</Pages>
  <Words>8016</Words>
  <Characters>45697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Панфёрова Елена Михайловна</dc:creator>
  <cp:keywords/>
  <dc:description/>
  <cp:lastModifiedBy>Металиченко Лия Инсафовна</cp:lastModifiedBy>
  <cp:revision>47</cp:revision>
  <cp:lastPrinted>2018-03-26T07:23:00Z</cp:lastPrinted>
  <dcterms:created xsi:type="dcterms:W3CDTF">2026-03-16T10:57:00Z</dcterms:created>
  <dcterms:modified xsi:type="dcterms:W3CDTF">2026-03-26T10:40:00Z</dcterms:modified>
</cp:coreProperties>
</file>